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E7" w:rsidRDefault="002F2AE7" w:rsidP="001F053A">
      <w:pPr>
        <w:pStyle w:val="Title"/>
        <w:jc w:val="center"/>
        <w:rPr>
          <w:b/>
          <w:color w:val="auto"/>
          <w:sz w:val="32"/>
          <w:szCs w:val="32"/>
          <w:lang w:val="en-US"/>
        </w:rPr>
      </w:pPr>
      <w:r>
        <w:rPr>
          <w:b/>
          <w:color w:val="auto"/>
          <w:sz w:val="32"/>
          <w:szCs w:val="32"/>
          <w:lang w:val="en-US"/>
        </w:rPr>
        <w:t>A STUDY ON THE AWARENESS OF MUTUAL FUND AMONG WORKING PROFESSIONALS</w:t>
      </w:r>
    </w:p>
    <w:p w:rsidR="002F2AE7" w:rsidRDefault="002F2AE7" w:rsidP="002F2AE7">
      <w:pPr>
        <w:rPr>
          <w:lang w:val="en-US"/>
        </w:rPr>
      </w:pPr>
    </w:p>
    <w:p w:rsidR="002F2AE7" w:rsidRDefault="002F2AE7"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Dissertation</w:t>
      </w:r>
    </w:p>
    <w:p w:rsidR="002F2AE7" w:rsidRDefault="002F2AE7"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Submitted by</w:t>
      </w:r>
    </w:p>
    <w:p w:rsidR="002F2AE7" w:rsidRDefault="002F2AE7"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ANN MARY: (SM22COM004)</w:t>
      </w:r>
    </w:p>
    <w:p w:rsidR="002F2AE7" w:rsidRDefault="002F2AE7"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Under the guidance of </w:t>
      </w:r>
    </w:p>
    <w:p w:rsidR="002F2AE7" w:rsidRDefault="002F2AE7"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Ms. JINI DCOUSTA</w:t>
      </w:r>
    </w:p>
    <w:p w:rsidR="002F2AE7" w:rsidRDefault="002F2AE7" w:rsidP="002F2AE7">
      <w:pPr>
        <w:jc w:val="center"/>
        <w:rPr>
          <w:rFonts w:ascii="Times New Roman" w:hAnsi="Times New Roman" w:cs="Times New Roman"/>
          <w:b/>
          <w:sz w:val="28"/>
          <w:szCs w:val="28"/>
          <w:lang w:val="en-US"/>
        </w:rPr>
      </w:pPr>
    </w:p>
    <w:p w:rsidR="002F2AE7" w:rsidRDefault="002F2AE7"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In partial fulfillment of the requirement for the Degree of </w:t>
      </w:r>
    </w:p>
    <w:p w:rsidR="002F2AE7" w:rsidRDefault="002F2AE7"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MASTER OF COMMERCE</w:t>
      </w:r>
    </w:p>
    <w:p w:rsidR="002D5E36" w:rsidRDefault="008C49F5" w:rsidP="002F2AE7">
      <w:pPr>
        <w:jc w:val="center"/>
        <w:rPr>
          <w:rFonts w:ascii="Times New Roman" w:hAnsi="Times New Roman" w:cs="Times New Roman"/>
          <w:b/>
          <w:sz w:val="28"/>
          <w:szCs w:val="28"/>
          <w:lang w:val="en-US"/>
        </w:rPr>
      </w:pPr>
      <w:r>
        <w:rPr>
          <w:noProof/>
          <w:lang w:eastAsia="en-IN"/>
        </w:rPr>
        <w:drawing>
          <wp:inline distT="0" distB="0" distL="0" distR="0">
            <wp:extent cx="1720850" cy="1428750"/>
            <wp:effectExtent l="0" t="0" r="0" b="0"/>
            <wp:docPr id="23" name="Picture 23" descr="Image result for st. teresa's colleg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teresa's college 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0" cy="1428750"/>
                    </a:xfrm>
                    <a:prstGeom prst="rect">
                      <a:avLst/>
                    </a:prstGeom>
                    <a:noFill/>
                    <a:ln>
                      <a:noFill/>
                    </a:ln>
                  </pic:spPr>
                </pic:pic>
              </a:graphicData>
            </a:graphic>
          </wp:inline>
        </w:drawing>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ST. TERESA’S COLLEGE ESTD 1925</w:t>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ST. TERESA’S COLLEGE (AUTONOMOUS), ERNAKULAM</w:t>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COLLEGE WITH POTENTIAL FOR EXCELLENCE</w:t>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Nationally Re-Accredited with A++Grade</w:t>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Affiliated to </w:t>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Mahatma Gandhi University</w:t>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Kottayam-686560</w:t>
      </w:r>
    </w:p>
    <w:p w:rsidR="002D5E36" w:rsidRDefault="002D5E36" w:rsidP="002F2AE7">
      <w:pPr>
        <w:jc w:val="center"/>
        <w:rPr>
          <w:rFonts w:ascii="Times New Roman" w:hAnsi="Times New Roman" w:cs="Times New Roman"/>
          <w:b/>
          <w:sz w:val="28"/>
          <w:szCs w:val="28"/>
          <w:lang w:val="en-US"/>
        </w:rPr>
      </w:pPr>
      <w:r>
        <w:rPr>
          <w:rFonts w:ascii="Times New Roman" w:hAnsi="Times New Roman" w:cs="Times New Roman"/>
          <w:b/>
          <w:sz w:val="28"/>
          <w:szCs w:val="28"/>
          <w:lang w:val="en-US"/>
        </w:rPr>
        <w:t>March-2024</w:t>
      </w:r>
    </w:p>
    <w:p w:rsidR="002F2AE7" w:rsidRDefault="002F2AE7" w:rsidP="00F5581A">
      <w:pPr>
        <w:rPr>
          <w:rFonts w:ascii="Times New Roman" w:hAnsi="Times New Roman" w:cs="Times New Roman"/>
          <w:b/>
          <w:sz w:val="28"/>
          <w:szCs w:val="28"/>
          <w:lang w:val="en-US"/>
        </w:rPr>
      </w:pPr>
    </w:p>
    <w:p w:rsidR="002F2AE7" w:rsidRDefault="002F2AE7" w:rsidP="002F2AE7">
      <w:pPr>
        <w:pStyle w:val="Heading1"/>
        <w:rPr>
          <w:color w:val="000000" w:themeColor="text1"/>
          <w:lang w:val="en-US"/>
        </w:rPr>
      </w:pPr>
      <w:r>
        <w:rPr>
          <w:color w:val="000000" w:themeColor="text1"/>
          <w:lang w:val="en-US"/>
        </w:rPr>
        <w:lastRenderedPageBreak/>
        <w:t xml:space="preserve">A STUDY ON THE AWARENESS OF THE MUTUAL FUND AMONG WORKING PROFESSIONALS </w:t>
      </w:r>
    </w:p>
    <w:p w:rsidR="002F2AE7" w:rsidRPr="002F2AE7" w:rsidRDefault="002F2AE7" w:rsidP="002F2AE7">
      <w:pPr>
        <w:rPr>
          <w:lang w:val="en-US"/>
        </w:rPr>
      </w:pPr>
    </w:p>
    <w:p w:rsidR="00F5581A" w:rsidRPr="002F2AE7" w:rsidRDefault="0032441E" w:rsidP="002F2AE7">
      <w:pPr>
        <w:rPr>
          <w:rFonts w:ascii="Times New Roman" w:hAnsi="Times New Roman" w:cs="Times New Roman"/>
          <w:sz w:val="28"/>
          <w:szCs w:val="28"/>
          <w:lang w:val="en-US"/>
        </w:rPr>
      </w:pPr>
      <w:r w:rsidRPr="002F2AE7">
        <w:rPr>
          <w:rFonts w:ascii="Times New Roman" w:hAnsi="Times New Roman" w:cs="Times New Roman"/>
          <w:sz w:val="28"/>
          <w:szCs w:val="28"/>
          <w:lang w:val="en-US"/>
        </w:rPr>
        <w:t>INTRODUCTION</w:t>
      </w:r>
    </w:p>
    <w:p w:rsidR="00341A98" w:rsidRPr="00F56540" w:rsidRDefault="001F053A" w:rsidP="00341A98">
      <w:pPr>
        <w:pStyle w:val="comp"/>
        <w:shd w:val="clear" w:color="auto" w:fill="FFFFFF"/>
        <w:spacing w:before="0" w:beforeAutospacing="0"/>
        <w:rPr>
          <w:color w:val="111111"/>
          <w:spacing w:val="1"/>
          <w:sz w:val="27"/>
          <w:szCs w:val="27"/>
        </w:rPr>
      </w:pPr>
      <w:r>
        <w:rPr>
          <w:color w:val="111111"/>
          <w:spacing w:val="1"/>
        </w:rPr>
        <w:t>M</w:t>
      </w:r>
      <w:r w:rsidR="00341A98" w:rsidRPr="00F56540">
        <w:rPr>
          <w:color w:val="111111"/>
          <w:spacing w:val="1"/>
        </w:rPr>
        <w:t>utual fund</w:t>
      </w:r>
      <w:r>
        <w:rPr>
          <w:color w:val="111111"/>
          <w:spacing w:val="1"/>
        </w:rPr>
        <w:t>s are</w:t>
      </w:r>
      <w:r w:rsidR="00341A98" w:rsidRPr="00F56540">
        <w:rPr>
          <w:color w:val="111111"/>
          <w:spacing w:val="1"/>
        </w:rPr>
        <w:t xml:space="preserve"> an investment option</w:t>
      </w:r>
      <w:r>
        <w:rPr>
          <w:color w:val="111111"/>
          <w:spacing w:val="1"/>
        </w:rPr>
        <w:t xml:space="preserve"> for which many people’s money is pooled to purchase</w:t>
      </w:r>
      <w:r w:rsidR="00341A98" w:rsidRPr="00F56540">
        <w:rPr>
          <w:color w:val="111111"/>
          <w:spacing w:val="1"/>
        </w:rPr>
        <w:t xml:space="preserve"> stocks, bonds, or other securities. This mix of </w:t>
      </w:r>
      <w:r>
        <w:rPr>
          <w:color w:val="111111"/>
          <w:spacing w:val="1"/>
        </w:rPr>
        <w:t xml:space="preserve">funds </w:t>
      </w:r>
      <w:r w:rsidR="00341A98" w:rsidRPr="00F56540">
        <w:rPr>
          <w:color w:val="111111"/>
          <w:spacing w:val="1"/>
        </w:rPr>
        <w:t>a professional</w:t>
      </w:r>
      <w:r>
        <w:rPr>
          <w:color w:val="111111"/>
          <w:spacing w:val="1"/>
        </w:rPr>
        <w:t xml:space="preserve"> </w:t>
      </w:r>
      <w:r>
        <w:t>wealth manager</w:t>
      </w:r>
      <w:r>
        <w:rPr>
          <w:color w:val="111111"/>
          <w:spacing w:val="1"/>
        </w:rPr>
        <w:t xml:space="preserve"> provides</w:t>
      </w:r>
      <w:r w:rsidR="00341A98" w:rsidRPr="00F56540">
        <w:rPr>
          <w:color w:val="111111"/>
          <w:spacing w:val="1"/>
        </w:rPr>
        <w:t xml:space="preserve"> individuals with a </w:t>
      </w:r>
      <w:r w:rsidR="00FF726F">
        <w:rPr>
          <w:color w:val="111111"/>
          <w:spacing w:val="1"/>
        </w:rPr>
        <w:t xml:space="preserve">structured </w:t>
      </w:r>
      <w:r w:rsidR="00341A98" w:rsidRPr="00F56540">
        <w:rPr>
          <w:color w:val="111111"/>
          <w:spacing w:val="1"/>
        </w:rPr>
        <w:t>portfolio</w:t>
      </w:r>
      <w:r w:rsidR="00FF726F">
        <w:rPr>
          <w:color w:val="111111"/>
          <w:spacing w:val="1"/>
        </w:rPr>
        <w:t>.</w:t>
      </w:r>
      <w:r w:rsidR="00341A98" w:rsidRPr="00F56540">
        <w:rPr>
          <w:color w:val="111111"/>
          <w:spacing w:val="1"/>
        </w:rPr>
        <w:t xml:space="preserve"> </w:t>
      </w:r>
      <w:r w:rsidR="00FF726F">
        <w:rPr>
          <w:color w:val="111111"/>
          <w:spacing w:val="1"/>
        </w:rPr>
        <w:t xml:space="preserve">It is consistent with </w:t>
      </w:r>
      <w:r w:rsidR="00341A98" w:rsidRPr="00F56540">
        <w:rPr>
          <w:color w:val="111111"/>
          <w:spacing w:val="1"/>
        </w:rPr>
        <w:t xml:space="preserve">the investment objectives </w:t>
      </w:r>
      <w:r w:rsidR="00FF726F">
        <w:rPr>
          <w:color w:val="111111"/>
          <w:spacing w:val="1"/>
        </w:rPr>
        <w:t xml:space="preserve">outlined </w:t>
      </w:r>
      <w:r w:rsidR="00341A98" w:rsidRPr="00F56540">
        <w:rPr>
          <w:color w:val="111111"/>
          <w:spacing w:val="1"/>
        </w:rPr>
        <w:t>in the fund's </w:t>
      </w:r>
      <w:hyperlink r:id="rId9" w:history="1">
        <w:r w:rsidR="00341A98" w:rsidRPr="00F56540">
          <w:rPr>
            <w:rStyle w:val="Hyperlink"/>
            <w:rFonts w:eastAsiaTheme="majorEastAsia"/>
            <w:color w:val="000000" w:themeColor="text1"/>
            <w:spacing w:val="1"/>
            <w:u w:val="none"/>
          </w:rPr>
          <w:t>prospectus</w:t>
        </w:r>
      </w:hyperlink>
      <w:r w:rsidR="00341A98" w:rsidRPr="00F56540">
        <w:rPr>
          <w:color w:val="000000" w:themeColor="text1"/>
          <w:spacing w:val="1"/>
          <w:sz w:val="27"/>
          <w:szCs w:val="27"/>
        </w:rPr>
        <w:t>.</w:t>
      </w:r>
    </w:p>
    <w:p w:rsidR="00341A98" w:rsidRPr="00F56540" w:rsidRDefault="00341A98" w:rsidP="00341A98">
      <w:pPr>
        <w:pStyle w:val="comp"/>
        <w:shd w:val="clear" w:color="auto" w:fill="FFFFFF"/>
        <w:spacing w:before="0" w:beforeAutospacing="0"/>
        <w:rPr>
          <w:color w:val="111111"/>
          <w:spacing w:val="1"/>
        </w:rPr>
      </w:pPr>
      <w:r w:rsidRPr="00F56540">
        <w:rPr>
          <w:color w:val="111111"/>
          <w:spacing w:val="1"/>
        </w:rPr>
        <w:t xml:space="preserve">By investing </w:t>
      </w:r>
      <w:proofErr w:type="gramStart"/>
      <w:r w:rsidRPr="00F56540">
        <w:rPr>
          <w:color w:val="111111"/>
          <w:spacing w:val="1"/>
        </w:rPr>
        <w:t>in a mutual fund</w:t>
      </w:r>
      <w:r w:rsidR="00FF726F">
        <w:rPr>
          <w:color w:val="111111"/>
          <w:spacing w:val="1"/>
        </w:rPr>
        <w:t>s</w:t>
      </w:r>
      <w:proofErr w:type="gramEnd"/>
      <w:r w:rsidRPr="00F56540">
        <w:rPr>
          <w:color w:val="111111"/>
          <w:spacing w:val="1"/>
        </w:rPr>
        <w:t xml:space="preserve">, individuals </w:t>
      </w:r>
      <w:r w:rsidR="00FF726F">
        <w:rPr>
          <w:color w:val="111111"/>
          <w:spacing w:val="1"/>
        </w:rPr>
        <w:t>get a wide range of investment opportunities</w:t>
      </w:r>
      <w:r w:rsidRPr="00F56540">
        <w:rPr>
          <w:color w:val="111111"/>
          <w:spacing w:val="1"/>
        </w:rPr>
        <w:t xml:space="preserve"> which can help reduce risk compared to investing in a single stock or bond. Investors </w:t>
      </w:r>
      <w:r w:rsidR="00FF726F">
        <w:rPr>
          <w:color w:val="111111"/>
          <w:spacing w:val="1"/>
        </w:rPr>
        <w:t>make money return net of any fees or charges based on the performance of the bank</w:t>
      </w:r>
      <w:r w:rsidRPr="00F56540">
        <w:rPr>
          <w:color w:val="111111"/>
          <w:spacing w:val="1"/>
        </w:rPr>
        <w:t>.</w:t>
      </w:r>
      <w:r w:rsidR="00FF726F">
        <w:rPr>
          <w:color w:val="111111"/>
          <w:spacing w:val="1"/>
        </w:rPr>
        <w:t xml:space="preserve"> Thus</w:t>
      </w:r>
      <w:r w:rsidRPr="00F56540">
        <w:rPr>
          <w:color w:val="111111"/>
          <w:spacing w:val="1"/>
        </w:rPr>
        <w:t>, mutual funds can give small or individual investors access to </w:t>
      </w:r>
      <w:hyperlink r:id="rId10" w:history="1">
        <w:r w:rsidR="00FF726F">
          <w:rPr>
            <w:rStyle w:val="Hyperlink"/>
            <w:rFonts w:eastAsiaTheme="majorEastAsia"/>
            <w:color w:val="000000" w:themeColor="text1"/>
            <w:spacing w:val="1"/>
            <w:u w:val="none"/>
          </w:rPr>
          <w:t>professional management</w:t>
        </w:r>
        <w:r w:rsidRPr="00F56540">
          <w:rPr>
            <w:rStyle w:val="Hyperlink"/>
            <w:rFonts w:eastAsiaTheme="majorEastAsia"/>
            <w:color w:val="000000" w:themeColor="text1"/>
            <w:spacing w:val="1"/>
            <w:u w:val="none"/>
          </w:rPr>
          <w:t xml:space="preserve"> portfolios</w:t>
        </w:r>
      </w:hyperlink>
      <w:r w:rsidRPr="00F56540">
        <w:rPr>
          <w:color w:val="111111"/>
          <w:spacing w:val="1"/>
        </w:rPr>
        <w:t> of equities, bonds, and other asset classes.</w:t>
      </w:r>
    </w:p>
    <w:p w:rsidR="00E26713" w:rsidRPr="00F56540" w:rsidRDefault="00203E37" w:rsidP="00341A98">
      <w:pPr>
        <w:pStyle w:val="comp"/>
        <w:shd w:val="clear" w:color="auto" w:fill="FFFFFF"/>
        <w:spacing w:before="0" w:beforeAutospacing="0"/>
        <w:rPr>
          <w:color w:val="111111"/>
          <w:spacing w:val="1"/>
        </w:rPr>
      </w:pPr>
      <w:r w:rsidRPr="00F56540">
        <w:rPr>
          <w:color w:val="111111"/>
          <w:spacing w:val="1"/>
        </w:rPr>
        <w:t xml:space="preserve">The </w:t>
      </w:r>
      <w:r w:rsidR="00FF726F">
        <w:rPr>
          <w:color w:val="111111"/>
          <w:spacing w:val="1"/>
        </w:rPr>
        <w:t>aggregate amount in a mutual fund is called</w:t>
      </w:r>
      <w:r w:rsidRPr="00F56540">
        <w:rPr>
          <w:color w:val="111111"/>
          <w:spacing w:val="1"/>
        </w:rPr>
        <w:t xml:space="preserve"> its portfolio. Investors buy shares in mutual funds. Each share represents an investor’s </w:t>
      </w:r>
      <w:r w:rsidR="00541417">
        <w:rPr>
          <w:color w:val="111111"/>
          <w:spacing w:val="1"/>
        </w:rPr>
        <w:t xml:space="preserve">share </w:t>
      </w:r>
      <w:r w:rsidRPr="00F56540">
        <w:rPr>
          <w:color w:val="111111"/>
          <w:spacing w:val="1"/>
        </w:rPr>
        <w:t xml:space="preserve">ownership in the fund and </w:t>
      </w:r>
      <w:r w:rsidR="00541417">
        <w:rPr>
          <w:color w:val="111111"/>
          <w:spacing w:val="1"/>
        </w:rPr>
        <w:t>it makes money</w:t>
      </w:r>
      <w:r w:rsidRPr="00F56540">
        <w:rPr>
          <w:color w:val="111111"/>
          <w:spacing w:val="1"/>
        </w:rPr>
        <w:t xml:space="preserve">. </w:t>
      </w:r>
    </w:p>
    <w:p w:rsidR="00203E37" w:rsidRDefault="00203E37" w:rsidP="00341A98">
      <w:pPr>
        <w:pStyle w:val="comp"/>
        <w:shd w:val="clear" w:color="auto" w:fill="FFFFFF"/>
        <w:spacing w:before="0" w:beforeAutospacing="0"/>
        <w:rPr>
          <w:color w:val="111111"/>
          <w:spacing w:val="1"/>
        </w:rPr>
      </w:pPr>
      <w:r w:rsidRPr="00F56540">
        <w:rPr>
          <w:color w:val="111111"/>
          <w:spacing w:val="1"/>
        </w:rPr>
        <w:t>It is an investment vehicle where many investors pool their</w:t>
      </w:r>
      <w:r w:rsidR="00541417">
        <w:rPr>
          <w:color w:val="111111"/>
          <w:spacing w:val="1"/>
        </w:rPr>
        <w:t xml:space="preserve"> money for their profits capital for a time. These</w:t>
      </w:r>
      <w:r w:rsidRPr="00F56540">
        <w:rPr>
          <w:color w:val="111111"/>
          <w:spacing w:val="1"/>
        </w:rPr>
        <w:t xml:space="preserve"> </w:t>
      </w:r>
      <w:r w:rsidR="00541417">
        <w:rPr>
          <w:color w:val="111111"/>
          <w:spacing w:val="1"/>
        </w:rPr>
        <w:t>funds are managed by a renowned</w:t>
      </w:r>
      <w:r w:rsidRPr="00F56540">
        <w:rPr>
          <w:color w:val="111111"/>
          <w:spacing w:val="1"/>
        </w:rPr>
        <w:t xml:space="preserve"> investment professional as a fund manager. The gains (or losses) on the investment are shared collectively by the investors in proportion to their contribution to the fund. </w:t>
      </w:r>
    </w:p>
    <w:p w:rsidR="0032441E" w:rsidRDefault="0032441E" w:rsidP="00341A98">
      <w:pPr>
        <w:pStyle w:val="comp"/>
        <w:shd w:val="clear" w:color="auto" w:fill="FFFFFF"/>
        <w:spacing w:before="0" w:beforeAutospacing="0"/>
        <w:rPr>
          <w:b/>
          <w:color w:val="111111"/>
          <w:spacing w:val="1"/>
          <w:sz w:val="28"/>
          <w:szCs w:val="28"/>
        </w:rPr>
      </w:pPr>
      <w:r>
        <w:rPr>
          <w:b/>
          <w:color w:val="111111"/>
          <w:spacing w:val="1"/>
          <w:sz w:val="28"/>
          <w:szCs w:val="28"/>
        </w:rPr>
        <w:t>STATEMENT OF THE PROBLEM</w:t>
      </w:r>
    </w:p>
    <w:p w:rsidR="0032441E" w:rsidRDefault="0032441E" w:rsidP="00341A98">
      <w:pPr>
        <w:pStyle w:val="comp"/>
        <w:shd w:val="clear" w:color="auto" w:fill="FFFFFF"/>
        <w:spacing w:before="0" w:beforeAutospacing="0"/>
        <w:rPr>
          <w:color w:val="111111"/>
          <w:spacing w:val="1"/>
        </w:rPr>
      </w:pPr>
      <w:r>
        <w:rPr>
          <w:color w:val="111111"/>
          <w:spacing w:val="1"/>
        </w:rPr>
        <w:t xml:space="preserve">Despite the numerous </w:t>
      </w:r>
      <w:r w:rsidR="00541417">
        <w:rPr>
          <w:color w:val="111111"/>
          <w:spacing w:val="1"/>
        </w:rPr>
        <w:t xml:space="preserve">interest rates </w:t>
      </w:r>
      <w:r>
        <w:rPr>
          <w:color w:val="111111"/>
          <w:spacing w:val="1"/>
        </w:rPr>
        <w:t>of investing in mutual funds, there exists a significant lack of awareness among working professionals. This lack of awareness hampers their ability to make informed investment decisions, leading to missed opportunities for wealth accumulation and financial security.</w:t>
      </w:r>
    </w:p>
    <w:p w:rsidR="00C302D0" w:rsidRPr="00C302D0" w:rsidRDefault="00C302D0" w:rsidP="00C302D0">
      <w:pPr>
        <w:rPr>
          <w:rFonts w:ascii="Times New Roman" w:hAnsi="Times New Roman" w:cs="Times New Roman"/>
          <w:b/>
          <w:color w:val="212529"/>
          <w:sz w:val="28"/>
          <w:szCs w:val="28"/>
          <w:shd w:val="clear" w:color="auto" w:fill="FEFEFD"/>
        </w:rPr>
      </w:pPr>
      <w:r w:rsidRPr="00C302D0">
        <w:rPr>
          <w:rFonts w:ascii="Times New Roman" w:hAnsi="Times New Roman" w:cs="Times New Roman"/>
          <w:b/>
          <w:color w:val="212529"/>
          <w:sz w:val="28"/>
          <w:szCs w:val="28"/>
          <w:shd w:val="clear" w:color="auto" w:fill="FEFEFD"/>
        </w:rPr>
        <w:t>OBJECTIVES OF THE STUDY</w:t>
      </w:r>
    </w:p>
    <w:p w:rsidR="00C302D0" w:rsidRPr="00C302D0" w:rsidRDefault="00C302D0" w:rsidP="00C302D0">
      <w:pPr>
        <w:pStyle w:val="ListParagraph"/>
        <w:numPr>
          <w:ilvl w:val="0"/>
          <w:numId w:val="7"/>
        </w:numPr>
        <w:rPr>
          <w:rFonts w:ascii="Times New Roman" w:hAnsi="Times New Roman" w:cs="Times New Roman"/>
          <w:sz w:val="24"/>
          <w:szCs w:val="24"/>
          <w:u w:val="single"/>
          <w:lang w:val="en-US"/>
        </w:rPr>
      </w:pPr>
      <w:r w:rsidRPr="00C302D0">
        <w:rPr>
          <w:rFonts w:ascii="Times New Roman" w:hAnsi="Times New Roman" w:cs="Times New Roman"/>
          <w:sz w:val="24"/>
          <w:szCs w:val="24"/>
          <w:lang w:val="en-US"/>
        </w:rPr>
        <w:t xml:space="preserve">The </w:t>
      </w:r>
      <w:r w:rsidR="009F78FF">
        <w:rPr>
          <w:rFonts w:ascii="Times New Roman" w:hAnsi="Times New Roman" w:cs="Times New Roman"/>
          <w:sz w:val="24"/>
          <w:szCs w:val="24"/>
          <w:lang w:val="en-US"/>
        </w:rPr>
        <w:t xml:space="preserve">aim </w:t>
      </w:r>
      <w:r w:rsidRPr="00C302D0">
        <w:rPr>
          <w:rFonts w:ascii="Times New Roman" w:hAnsi="Times New Roman" w:cs="Times New Roman"/>
          <w:sz w:val="24"/>
          <w:szCs w:val="24"/>
          <w:lang w:val="en-US"/>
        </w:rPr>
        <w:t xml:space="preserve">of the research is to study and analyze the </w:t>
      </w:r>
      <w:r w:rsidR="009F78FF">
        <w:rPr>
          <w:rFonts w:ascii="Times New Roman" w:hAnsi="Times New Roman" w:cs="Times New Roman"/>
          <w:sz w:val="24"/>
          <w:szCs w:val="24"/>
          <w:lang w:val="en-US"/>
        </w:rPr>
        <w:t>level of expertise</w:t>
      </w:r>
      <w:r w:rsidRPr="00C302D0">
        <w:rPr>
          <w:rFonts w:ascii="Times New Roman" w:hAnsi="Times New Roman" w:cs="Times New Roman"/>
          <w:sz w:val="24"/>
          <w:szCs w:val="24"/>
          <w:lang w:val="en-US"/>
        </w:rPr>
        <w:t xml:space="preserve"> of</w:t>
      </w:r>
      <w:r w:rsidR="009F78FF">
        <w:rPr>
          <w:rFonts w:ascii="Times New Roman" w:hAnsi="Times New Roman" w:cs="Times New Roman"/>
          <w:sz w:val="24"/>
          <w:szCs w:val="24"/>
          <w:lang w:val="en-US"/>
        </w:rPr>
        <w:t xml:space="preserve"> </w:t>
      </w:r>
      <w:r w:rsidRPr="00C302D0">
        <w:rPr>
          <w:rFonts w:ascii="Times New Roman" w:hAnsi="Times New Roman" w:cs="Times New Roman"/>
          <w:sz w:val="24"/>
          <w:szCs w:val="24"/>
          <w:lang w:val="en-US"/>
        </w:rPr>
        <w:t>mutual funds</w:t>
      </w:r>
      <w:r w:rsidR="009F78FF">
        <w:rPr>
          <w:rFonts w:ascii="Times New Roman" w:hAnsi="Times New Roman" w:cs="Times New Roman"/>
          <w:sz w:val="24"/>
          <w:szCs w:val="24"/>
          <w:lang w:val="en-US"/>
        </w:rPr>
        <w:t xml:space="preserve"> among working professionals</w:t>
      </w:r>
      <w:r w:rsidRPr="00C302D0">
        <w:rPr>
          <w:rFonts w:ascii="Times New Roman" w:hAnsi="Times New Roman" w:cs="Times New Roman"/>
          <w:sz w:val="24"/>
          <w:szCs w:val="24"/>
          <w:lang w:val="en-US"/>
        </w:rPr>
        <w:t xml:space="preserve">. </w:t>
      </w:r>
    </w:p>
    <w:p w:rsidR="00C302D0" w:rsidRPr="00C302D0" w:rsidRDefault="00C302D0" w:rsidP="00C302D0">
      <w:pPr>
        <w:pStyle w:val="ListParagraph"/>
        <w:numPr>
          <w:ilvl w:val="0"/>
          <w:numId w:val="7"/>
        </w:numPr>
        <w:rPr>
          <w:rFonts w:ascii="Times New Roman" w:hAnsi="Times New Roman" w:cs="Times New Roman"/>
          <w:sz w:val="24"/>
          <w:szCs w:val="24"/>
          <w:u w:val="single"/>
          <w:lang w:val="en-US"/>
        </w:rPr>
      </w:pPr>
      <w:r w:rsidRPr="00C302D0">
        <w:rPr>
          <w:rFonts w:ascii="Times New Roman" w:hAnsi="Times New Roman" w:cs="Times New Roman"/>
          <w:sz w:val="24"/>
          <w:szCs w:val="24"/>
          <w:lang w:val="en-US"/>
        </w:rPr>
        <w:t xml:space="preserve">To measure the satisfaction level of investors </w:t>
      </w:r>
      <w:r w:rsidR="009F78FF">
        <w:rPr>
          <w:rFonts w:ascii="Times New Roman" w:hAnsi="Times New Roman" w:cs="Times New Roman"/>
          <w:sz w:val="24"/>
          <w:szCs w:val="24"/>
          <w:lang w:val="en-US"/>
        </w:rPr>
        <w:t xml:space="preserve">about </w:t>
      </w:r>
      <w:r w:rsidRPr="00C302D0">
        <w:rPr>
          <w:rFonts w:ascii="Times New Roman" w:hAnsi="Times New Roman" w:cs="Times New Roman"/>
          <w:sz w:val="24"/>
          <w:szCs w:val="24"/>
          <w:lang w:val="en-US"/>
        </w:rPr>
        <w:t>mutual funds.</w:t>
      </w:r>
    </w:p>
    <w:p w:rsidR="00C302D0" w:rsidRPr="00C302D0" w:rsidRDefault="00C302D0" w:rsidP="00C302D0">
      <w:pPr>
        <w:pStyle w:val="ListParagraph"/>
        <w:numPr>
          <w:ilvl w:val="0"/>
          <w:numId w:val="7"/>
        </w:numPr>
        <w:rPr>
          <w:rFonts w:ascii="Times New Roman" w:hAnsi="Times New Roman" w:cs="Times New Roman"/>
          <w:sz w:val="24"/>
          <w:szCs w:val="24"/>
          <w:u w:val="single"/>
          <w:lang w:val="en-US"/>
        </w:rPr>
      </w:pPr>
      <w:r w:rsidRPr="00C302D0">
        <w:rPr>
          <w:rFonts w:ascii="Times New Roman" w:hAnsi="Times New Roman" w:cs="Times New Roman"/>
          <w:sz w:val="24"/>
          <w:szCs w:val="24"/>
          <w:lang w:val="en-US"/>
        </w:rPr>
        <w:t xml:space="preserve">To get insight knowledge about mutual funds.  </w:t>
      </w:r>
    </w:p>
    <w:p w:rsidR="00C302D0" w:rsidRDefault="00C302D0" w:rsidP="00C302D0">
      <w:pPr>
        <w:pStyle w:val="ListParagraph"/>
        <w:ind w:left="360"/>
        <w:rPr>
          <w:rFonts w:ascii="Times New Roman" w:hAnsi="Times New Roman" w:cs="Times New Roman"/>
          <w:sz w:val="28"/>
          <w:szCs w:val="28"/>
          <w:lang w:val="en-US"/>
        </w:rPr>
      </w:pPr>
    </w:p>
    <w:p w:rsidR="00C302D0" w:rsidRDefault="00C302D0" w:rsidP="00C302D0">
      <w:pPr>
        <w:pStyle w:val="ListParagraph"/>
        <w:ind w:left="0"/>
        <w:rPr>
          <w:rFonts w:ascii="Times New Roman" w:hAnsi="Times New Roman" w:cs="Times New Roman"/>
          <w:b/>
          <w:sz w:val="28"/>
          <w:szCs w:val="28"/>
          <w:lang w:val="en-US"/>
        </w:rPr>
      </w:pPr>
      <w:r>
        <w:rPr>
          <w:rFonts w:ascii="Times New Roman" w:hAnsi="Times New Roman" w:cs="Times New Roman"/>
          <w:b/>
          <w:sz w:val="28"/>
          <w:szCs w:val="28"/>
          <w:lang w:val="en-US"/>
        </w:rPr>
        <w:t>HYPOTHESIS</w:t>
      </w:r>
    </w:p>
    <w:p w:rsidR="00C302D0" w:rsidRDefault="00C302D0" w:rsidP="00C302D0">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H0: There is no relationship between satisfaction level and gender of the respondents.</w:t>
      </w:r>
    </w:p>
    <w:p w:rsidR="00A11D43" w:rsidRPr="00C302D0" w:rsidRDefault="00A11D43" w:rsidP="00C302D0">
      <w:pPr>
        <w:pStyle w:val="ListParagraph"/>
        <w:ind w:left="0"/>
        <w:rPr>
          <w:rFonts w:ascii="Times New Roman" w:hAnsi="Times New Roman" w:cs="Times New Roman"/>
          <w:sz w:val="24"/>
          <w:szCs w:val="24"/>
          <w:u w:val="single"/>
          <w:lang w:val="en-US"/>
        </w:rPr>
      </w:pPr>
      <w:r>
        <w:rPr>
          <w:rFonts w:ascii="Times New Roman" w:hAnsi="Times New Roman" w:cs="Times New Roman"/>
          <w:sz w:val="24"/>
          <w:szCs w:val="24"/>
          <w:lang w:val="en-US"/>
        </w:rPr>
        <w:t>H1: There is relationship between satisfaction level and gender of the respondents.</w:t>
      </w:r>
      <w:bookmarkStart w:id="0" w:name="_GoBack"/>
      <w:bookmarkEnd w:id="0"/>
    </w:p>
    <w:p w:rsidR="00C302D0" w:rsidRPr="00C302D0" w:rsidRDefault="00C302D0" w:rsidP="00C302D0">
      <w:pPr>
        <w:pStyle w:val="ListParagraph"/>
        <w:ind w:left="360"/>
        <w:rPr>
          <w:rFonts w:ascii="Times New Roman" w:hAnsi="Times New Roman" w:cs="Times New Roman"/>
          <w:sz w:val="24"/>
          <w:szCs w:val="24"/>
          <w:u w:val="single"/>
          <w:lang w:val="en-US"/>
        </w:rPr>
      </w:pPr>
    </w:p>
    <w:p w:rsidR="002F2AE7" w:rsidRDefault="002F2AE7" w:rsidP="00341A98">
      <w:pPr>
        <w:pStyle w:val="comp"/>
        <w:shd w:val="clear" w:color="auto" w:fill="FFFFFF"/>
        <w:spacing w:before="0" w:beforeAutospacing="0"/>
        <w:rPr>
          <w:b/>
          <w:color w:val="111111"/>
          <w:spacing w:val="1"/>
          <w:sz w:val="28"/>
          <w:szCs w:val="28"/>
        </w:rPr>
      </w:pPr>
    </w:p>
    <w:p w:rsidR="002F2AE7" w:rsidRDefault="002F2AE7" w:rsidP="00341A98">
      <w:pPr>
        <w:pStyle w:val="comp"/>
        <w:shd w:val="clear" w:color="auto" w:fill="FFFFFF"/>
        <w:spacing w:before="0" w:beforeAutospacing="0"/>
        <w:rPr>
          <w:b/>
          <w:color w:val="111111"/>
          <w:spacing w:val="1"/>
          <w:sz w:val="28"/>
          <w:szCs w:val="28"/>
        </w:rPr>
      </w:pPr>
    </w:p>
    <w:p w:rsidR="00525DFF" w:rsidRPr="00F56540" w:rsidRDefault="00525DFF" w:rsidP="00341A98">
      <w:pPr>
        <w:pStyle w:val="comp"/>
        <w:shd w:val="clear" w:color="auto" w:fill="FFFFFF"/>
        <w:spacing w:before="0" w:beforeAutospacing="0"/>
        <w:rPr>
          <w:b/>
          <w:color w:val="111111"/>
          <w:spacing w:val="1"/>
          <w:sz w:val="28"/>
          <w:szCs w:val="28"/>
        </w:rPr>
      </w:pPr>
      <w:r w:rsidRPr="00F56540">
        <w:rPr>
          <w:b/>
          <w:color w:val="111111"/>
          <w:spacing w:val="1"/>
          <w:sz w:val="28"/>
          <w:szCs w:val="28"/>
        </w:rPr>
        <w:lastRenderedPageBreak/>
        <w:t>SCOPE OF THE STUDY</w:t>
      </w:r>
    </w:p>
    <w:p w:rsidR="00525DFF" w:rsidRDefault="00525DFF" w:rsidP="00341A98">
      <w:pPr>
        <w:pStyle w:val="comp"/>
        <w:shd w:val="clear" w:color="auto" w:fill="FFFFFF"/>
        <w:spacing w:before="0" w:beforeAutospacing="0"/>
      </w:pPr>
      <w:r w:rsidRPr="00F56540">
        <w:t xml:space="preserve">Mutual fund </w:t>
      </w:r>
      <w:r w:rsidR="009F78FF">
        <w:t xml:space="preserve">are </w:t>
      </w:r>
      <w:r w:rsidRPr="00F56540">
        <w:t>investment</w:t>
      </w:r>
      <w:r w:rsidR="009F78FF">
        <w:t>s that are made up of accumulated funds that accumulate from</w:t>
      </w:r>
      <w:r w:rsidR="00D63F1B">
        <w:t xml:space="preserve"> the dispersed investors aimed at investing in stocks, bonds and money market instruments or similar property.</w:t>
      </w:r>
      <w:r w:rsidRPr="00F56540">
        <w:t xml:space="preserve"> The problem was to </w:t>
      </w:r>
      <w:r w:rsidR="00D63F1B">
        <w:t>conduct a survey and</w:t>
      </w:r>
      <w:r w:rsidRPr="00F56540">
        <w:t xml:space="preserve"> measure</w:t>
      </w:r>
      <w:r w:rsidR="00D63F1B">
        <w:t xml:space="preserve"> self-perception</w:t>
      </w:r>
      <w:r w:rsidRPr="00F56540">
        <w:t xml:space="preserve"> of </w:t>
      </w:r>
      <w:r w:rsidR="00DD050F" w:rsidRPr="00F56540">
        <w:t xml:space="preserve">working professionals regarding mutual funds. This study is </w:t>
      </w:r>
      <w:r w:rsidR="00D63F1B">
        <w:t xml:space="preserve">conducted </w:t>
      </w:r>
      <w:r w:rsidR="00DD050F" w:rsidRPr="00F56540">
        <w:t xml:space="preserve">with the </w:t>
      </w:r>
      <w:r w:rsidR="00D63F1B">
        <w:t xml:space="preserve">purpose of </w:t>
      </w:r>
      <w:r w:rsidR="00DD050F" w:rsidRPr="00F56540">
        <w:t>understand</w:t>
      </w:r>
      <w:r w:rsidR="00D63F1B">
        <w:t>ing the</w:t>
      </w:r>
      <w:r w:rsidR="00DD050F" w:rsidRPr="00F56540">
        <w:t xml:space="preserve"> awareness level of Mutual funds among working professionals.  </w:t>
      </w:r>
    </w:p>
    <w:p w:rsidR="00C302D0" w:rsidRPr="00C302D0" w:rsidRDefault="00C302D0" w:rsidP="00C302D0">
      <w:pPr>
        <w:rPr>
          <w:rFonts w:ascii="Times New Roman" w:hAnsi="Times New Roman" w:cs="Times New Roman"/>
          <w:b/>
          <w:sz w:val="28"/>
          <w:szCs w:val="28"/>
          <w:lang w:val="en-US"/>
        </w:rPr>
      </w:pPr>
      <w:r w:rsidRPr="00C302D0">
        <w:rPr>
          <w:rFonts w:ascii="Times New Roman" w:hAnsi="Times New Roman" w:cs="Times New Roman"/>
          <w:b/>
          <w:sz w:val="28"/>
          <w:szCs w:val="28"/>
          <w:lang w:val="en-US"/>
        </w:rPr>
        <w:t>RESEARCH DESIGN AND METHODOLOGY</w:t>
      </w:r>
    </w:p>
    <w:p w:rsidR="00C302D0" w:rsidRPr="00C302D0" w:rsidRDefault="00C302D0" w:rsidP="00C302D0">
      <w:pPr>
        <w:rPr>
          <w:rFonts w:ascii="Times New Roman" w:hAnsi="Times New Roman" w:cs="Times New Roman"/>
          <w:sz w:val="24"/>
          <w:szCs w:val="24"/>
          <w:lang w:val="en-US"/>
        </w:rPr>
      </w:pPr>
      <w:r w:rsidRPr="00C302D0">
        <w:rPr>
          <w:rFonts w:ascii="Times New Roman" w:hAnsi="Times New Roman" w:cs="Times New Roman"/>
          <w:sz w:val="24"/>
          <w:szCs w:val="24"/>
          <w:lang w:val="en-US"/>
        </w:rPr>
        <w:t xml:space="preserve">There are different tools used in the research methodology. The tools used in this research are discussed below: </w:t>
      </w:r>
    </w:p>
    <w:p w:rsidR="00C302D0" w:rsidRPr="00C302D0" w:rsidRDefault="00C302D0" w:rsidP="00C302D0">
      <w:pPr>
        <w:pStyle w:val="ListParagraph"/>
        <w:ind w:left="786"/>
        <w:rPr>
          <w:rFonts w:ascii="Times New Roman" w:hAnsi="Times New Roman" w:cs="Times New Roman"/>
          <w:color w:val="212529"/>
          <w:sz w:val="24"/>
          <w:szCs w:val="24"/>
          <w:shd w:val="clear" w:color="auto" w:fill="FEFEFD"/>
        </w:rPr>
      </w:pPr>
      <w:r w:rsidRPr="00C302D0">
        <w:rPr>
          <w:rFonts w:ascii="Times New Roman" w:hAnsi="Times New Roman" w:cs="Times New Roman"/>
          <w:color w:val="212529"/>
          <w:sz w:val="24"/>
          <w:szCs w:val="24"/>
          <w:shd w:val="clear" w:color="auto" w:fill="FEFEFD"/>
        </w:rPr>
        <w:t>Research Design:</w:t>
      </w:r>
    </w:p>
    <w:p w:rsidR="00C302D0" w:rsidRDefault="00C302D0" w:rsidP="00C302D0">
      <w:pPr>
        <w:pStyle w:val="ListParagraph"/>
        <w:ind w:left="786"/>
        <w:rPr>
          <w:rFonts w:ascii="Times New Roman" w:hAnsi="Times New Roman" w:cs="Times New Roman"/>
          <w:color w:val="212529"/>
          <w:sz w:val="24"/>
          <w:szCs w:val="24"/>
          <w:shd w:val="clear" w:color="auto" w:fill="FEFEFD"/>
        </w:rPr>
      </w:pPr>
      <w:r w:rsidRPr="00C302D0">
        <w:rPr>
          <w:rFonts w:ascii="Times New Roman" w:hAnsi="Times New Roman" w:cs="Times New Roman"/>
          <w:color w:val="212529"/>
          <w:sz w:val="24"/>
          <w:szCs w:val="24"/>
          <w:shd w:val="clear" w:color="auto" w:fill="FEFEFD"/>
        </w:rPr>
        <w:t>This is a descriptive study. The data and other information required for the study were both primary and secondary sources. Primary data were collected from the respondents directly using questionnaire method and secondary data were collected from various sources including websites, research articles and published research paper.</w:t>
      </w:r>
    </w:p>
    <w:p w:rsidR="00C302D0" w:rsidRPr="00C302D0" w:rsidRDefault="00C302D0" w:rsidP="00C302D0">
      <w:pPr>
        <w:rPr>
          <w:rFonts w:ascii="Times New Roman" w:hAnsi="Times New Roman" w:cs="Times New Roman"/>
          <w:b/>
          <w:sz w:val="28"/>
          <w:szCs w:val="28"/>
          <w:shd w:val="clear" w:color="auto" w:fill="FEFEFD"/>
        </w:rPr>
      </w:pPr>
      <w:r w:rsidRPr="00C302D0">
        <w:rPr>
          <w:rFonts w:ascii="Times New Roman" w:hAnsi="Times New Roman" w:cs="Times New Roman"/>
          <w:b/>
          <w:sz w:val="28"/>
          <w:szCs w:val="28"/>
          <w:shd w:val="clear" w:color="auto" w:fill="FEFEFD"/>
        </w:rPr>
        <w:t xml:space="preserve">SOURCES OF DATA </w:t>
      </w:r>
    </w:p>
    <w:p w:rsidR="00C302D0" w:rsidRPr="00FC4CB5" w:rsidRDefault="00276ACB" w:rsidP="00C302D0">
      <w:pPr>
        <w:pStyle w:val="ListParagraph"/>
        <w:ind w:left="786"/>
        <w:rPr>
          <w:rFonts w:ascii="Times New Roman" w:hAnsi="Times New Roman" w:cs="Times New Roman"/>
          <w:color w:val="212529"/>
          <w:sz w:val="24"/>
          <w:szCs w:val="24"/>
          <w:shd w:val="clear" w:color="auto" w:fill="FEFEFD"/>
        </w:rPr>
      </w:pPr>
      <w:r>
        <w:rPr>
          <w:rFonts w:ascii="Times New Roman" w:hAnsi="Times New Roman" w:cs="Times New Roman"/>
          <w:sz w:val="24"/>
          <w:szCs w:val="24"/>
          <w:shd w:val="clear" w:color="auto" w:fill="FEFEFD"/>
        </w:rPr>
        <w:t>D</w:t>
      </w:r>
      <w:r w:rsidR="00C302D0" w:rsidRPr="00FC4CB5">
        <w:rPr>
          <w:rFonts w:ascii="Times New Roman" w:hAnsi="Times New Roman" w:cs="Times New Roman"/>
          <w:sz w:val="24"/>
          <w:szCs w:val="24"/>
          <w:shd w:val="clear" w:color="auto" w:fill="FEFEFD"/>
        </w:rPr>
        <w:t xml:space="preserve">ata used for this study were collected from primary as well as secondary sources. </w:t>
      </w:r>
      <w:r>
        <w:rPr>
          <w:rFonts w:ascii="Times New Roman" w:hAnsi="Times New Roman" w:cs="Times New Roman"/>
          <w:sz w:val="24"/>
          <w:szCs w:val="24"/>
          <w:shd w:val="clear" w:color="auto" w:fill="FEFEFD"/>
        </w:rPr>
        <w:t xml:space="preserve">Basic information (primary data) </w:t>
      </w:r>
      <w:r w:rsidR="00C302D0" w:rsidRPr="00FC4CB5">
        <w:rPr>
          <w:rFonts w:ascii="Times New Roman" w:hAnsi="Times New Roman" w:cs="Times New Roman"/>
          <w:sz w:val="24"/>
          <w:szCs w:val="24"/>
          <w:shd w:val="clear" w:color="auto" w:fill="FEFEFD"/>
        </w:rPr>
        <w:t>is collected from the respondents in this present study directly by using a questionnaire.  Secondary data are obtained from journals, newspaper, website, magazines, articles booklets etc.</w:t>
      </w:r>
    </w:p>
    <w:p w:rsidR="00C302D0" w:rsidRPr="00C302D0" w:rsidRDefault="00C302D0" w:rsidP="00C302D0">
      <w:pPr>
        <w:rPr>
          <w:rFonts w:ascii="Times New Roman" w:hAnsi="Times New Roman" w:cs="Times New Roman"/>
          <w:b/>
          <w:sz w:val="28"/>
          <w:szCs w:val="28"/>
          <w:shd w:val="clear" w:color="auto" w:fill="FEFEFD"/>
        </w:rPr>
      </w:pPr>
      <w:r w:rsidRPr="00C302D0">
        <w:rPr>
          <w:rFonts w:ascii="Times New Roman" w:hAnsi="Times New Roman" w:cs="Times New Roman"/>
          <w:b/>
          <w:sz w:val="28"/>
          <w:szCs w:val="28"/>
          <w:shd w:val="clear" w:color="auto" w:fill="FEFEFD"/>
        </w:rPr>
        <w:t>LIMITATIONS OF THE STUDY</w:t>
      </w:r>
    </w:p>
    <w:p w:rsidR="00C302D0" w:rsidRPr="00C302D0" w:rsidRDefault="00C302D0" w:rsidP="00C302D0">
      <w:pPr>
        <w:pStyle w:val="ListParagraph"/>
        <w:numPr>
          <w:ilvl w:val="0"/>
          <w:numId w:val="19"/>
        </w:numPr>
        <w:rPr>
          <w:rFonts w:ascii="Times New Roman" w:hAnsi="Times New Roman" w:cs="Times New Roman"/>
          <w:sz w:val="24"/>
          <w:szCs w:val="24"/>
          <w:shd w:val="clear" w:color="auto" w:fill="FEFEFD"/>
        </w:rPr>
      </w:pPr>
      <w:r w:rsidRPr="00C302D0">
        <w:rPr>
          <w:rFonts w:ascii="Times New Roman" w:hAnsi="Times New Roman" w:cs="Times New Roman"/>
          <w:sz w:val="24"/>
          <w:szCs w:val="24"/>
          <w:shd w:val="clear" w:color="auto" w:fill="FEFEFD"/>
        </w:rPr>
        <w:t xml:space="preserve">Quality of the research: No practical knowledge is acquired and therefore this research is based on theory alone. </w:t>
      </w:r>
    </w:p>
    <w:p w:rsidR="00C302D0" w:rsidRPr="00C302D0" w:rsidRDefault="00C302D0" w:rsidP="00C302D0">
      <w:pPr>
        <w:pStyle w:val="ListParagraph"/>
        <w:numPr>
          <w:ilvl w:val="0"/>
          <w:numId w:val="19"/>
        </w:numPr>
        <w:rPr>
          <w:rFonts w:ascii="Times New Roman" w:hAnsi="Times New Roman" w:cs="Times New Roman"/>
          <w:sz w:val="24"/>
          <w:szCs w:val="24"/>
          <w:shd w:val="clear" w:color="auto" w:fill="FEFEFD"/>
        </w:rPr>
      </w:pPr>
      <w:r w:rsidRPr="00C302D0">
        <w:rPr>
          <w:rFonts w:ascii="Times New Roman" w:hAnsi="Times New Roman" w:cs="Times New Roman"/>
          <w:sz w:val="24"/>
          <w:szCs w:val="24"/>
          <w:shd w:val="clear" w:color="auto" w:fill="FEFEFD"/>
        </w:rPr>
        <w:t xml:space="preserve">Respondents are restricted to working professionals only. </w:t>
      </w:r>
    </w:p>
    <w:p w:rsidR="00C302D0" w:rsidRPr="00F56540" w:rsidRDefault="00C302D0" w:rsidP="00341A98">
      <w:pPr>
        <w:pStyle w:val="comp"/>
        <w:shd w:val="clear" w:color="auto" w:fill="FFFFFF"/>
        <w:spacing w:before="0" w:beforeAutospacing="0"/>
      </w:pPr>
    </w:p>
    <w:p w:rsidR="00DD050F" w:rsidRPr="00525DFF" w:rsidRDefault="00DD050F" w:rsidP="00341A98">
      <w:pPr>
        <w:pStyle w:val="comp"/>
        <w:shd w:val="clear" w:color="auto" w:fill="FFFFFF"/>
        <w:spacing w:before="0" w:beforeAutospacing="0"/>
        <w:rPr>
          <w:rFonts w:asciiTheme="minorHAnsi" w:hAnsiTheme="minorHAnsi" w:cstheme="minorHAnsi"/>
          <w:b/>
          <w:color w:val="111111"/>
          <w:spacing w:val="1"/>
          <w:sz w:val="28"/>
          <w:szCs w:val="28"/>
        </w:rPr>
      </w:pPr>
    </w:p>
    <w:p w:rsidR="00184125" w:rsidRDefault="00184125" w:rsidP="002E3D3F">
      <w:pPr>
        <w:ind w:left="360"/>
        <w:rPr>
          <w:rFonts w:cstheme="minorHAnsi"/>
          <w:color w:val="212529"/>
          <w:sz w:val="28"/>
          <w:szCs w:val="28"/>
          <w:shd w:val="clear" w:color="auto" w:fill="FEFEFD"/>
        </w:rPr>
      </w:pPr>
    </w:p>
    <w:p w:rsidR="00350F87" w:rsidRDefault="00350F87" w:rsidP="00350F87">
      <w:pPr>
        <w:pStyle w:val="ListParagraph"/>
        <w:ind w:left="360"/>
        <w:rPr>
          <w:rFonts w:cstheme="minorHAnsi"/>
          <w:sz w:val="28"/>
          <w:szCs w:val="28"/>
          <w:lang w:val="en-US"/>
        </w:rPr>
      </w:pPr>
    </w:p>
    <w:p w:rsidR="005F4D80" w:rsidRDefault="00157C1A" w:rsidP="00A90F5A">
      <w:pPr>
        <w:rPr>
          <w:sz w:val="24"/>
          <w:szCs w:val="24"/>
          <w:shd w:val="clear" w:color="auto" w:fill="FEFEFD"/>
        </w:rPr>
      </w:pPr>
      <w:r>
        <w:rPr>
          <w:sz w:val="24"/>
          <w:szCs w:val="24"/>
          <w:shd w:val="clear" w:color="auto" w:fill="FEFEFD"/>
        </w:rPr>
        <w:t xml:space="preserve"> </w:t>
      </w:r>
    </w:p>
    <w:p w:rsidR="00CA39AC" w:rsidRPr="005F4D80" w:rsidRDefault="00CA39AC" w:rsidP="00A90F5A">
      <w:pPr>
        <w:rPr>
          <w:sz w:val="24"/>
          <w:szCs w:val="24"/>
          <w:shd w:val="clear" w:color="auto" w:fill="FEFEFD"/>
        </w:rPr>
      </w:pPr>
    </w:p>
    <w:p w:rsidR="001576B5" w:rsidRDefault="001576B5" w:rsidP="0026070F">
      <w:pPr>
        <w:pStyle w:val="ListParagraph"/>
        <w:ind w:left="786"/>
        <w:rPr>
          <w:rFonts w:cstheme="minorHAnsi"/>
          <w:color w:val="212529"/>
          <w:sz w:val="28"/>
          <w:szCs w:val="28"/>
          <w:shd w:val="clear" w:color="auto" w:fill="FEFEFD"/>
        </w:rPr>
      </w:pPr>
    </w:p>
    <w:p w:rsidR="001576B5" w:rsidRDefault="001576B5" w:rsidP="0026070F">
      <w:pPr>
        <w:pStyle w:val="ListParagraph"/>
        <w:ind w:left="786"/>
        <w:rPr>
          <w:rFonts w:cstheme="minorHAnsi"/>
          <w:color w:val="212529"/>
          <w:sz w:val="28"/>
          <w:szCs w:val="28"/>
          <w:shd w:val="clear" w:color="auto" w:fill="FEFEFD"/>
        </w:rPr>
      </w:pPr>
    </w:p>
    <w:p w:rsidR="00DA3846" w:rsidRPr="00B27E30" w:rsidRDefault="00DA3846" w:rsidP="002D5E36">
      <w:pPr>
        <w:pStyle w:val="Heading1"/>
        <w:tabs>
          <w:tab w:val="left" w:pos="3840"/>
        </w:tabs>
        <w:jc w:val="center"/>
        <w:rPr>
          <w:rFonts w:ascii="Times New Roman" w:hAnsi="Times New Roman" w:cs="Times New Roman"/>
          <w:color w:val="000000" w:themeColor="text1"/>
          <w:sz w:val="32"/>
          <w:szCs w:val="32"/>
        </w:rPr>
      </w:pPr>
      <w:r w:rsidRPr="00B27E30">
        <w:rPr>
          <w:rFonts w:ascii="Times New Roman" w:hAnsi="Times New Roman" w:cs="Times New Roman"/>
          <w:color w:val="000000" w:themeColor="text1"/>
          <w:sz w:val="32"/>
          <w:szCs w:val="32"/>
        </w:rPr>
        <w:lastRenderedPageBreak/>
        <w:t>REVIEW OF LITERATURE</w:t>
      </w:r>
    </w:p>
    <w:p w:rsidR="00DA3846" w:rsidRPr="00DA3846" w:rsidRDefault="00DA3846" w:rsidP="00DA3846"/>
    <w:p w:rsidR="00DA3846" w:rsidRPr="00141F2D" w:rsidRDefault="00DA3846" w:rsidP="00DA3846">
      <w:pPr>
        <w:rPr>
          <w:rFonts w:ascii="Times New Roman" w:hAnsi="Times New Roman" w:cs="Times New Roman"/>
        </w:rPr>
      </w:pPr>
      <w:proofErr w:type="spellStart"/>
      <w:r w:rsidRPr="009050D7">
        <w:rPr>
          <w:b/>
        </w:rPr>
        <w:t>Dr.</w:t>
      </w:r>
      <w:proofErr w:type="spellEnd"/>
      <w:r w:rsidRPr="009050D7">
        <w:rPr>
          <w:b/>
        </w:rPr>
        <w:t xml:space="preserve"> Yogesh Kumar Mehta (Feb 2012) </w:t>
      </w:r>
    </w:p>
    <w:p w:rsidR="00DA3846" w:rsidRPr="00276ACB" w:rsidRDefault="00276ACB" w:rsidP="00DA3846">
      <w:pPr>
        <w:rPr>
          <w:rFonts w:ascii="Times New Roman" w:hAnsi="Times New Roman" w:cs="Times New Roman"/>
          <w:sz w:val="24"/>
          <w:szCs w:val="24"/>
        </w:rPr>
      </w:pPr>
      <w:proofErr w:type="gramStart"/>
      <w:r>
        <w:rPr>
          <w:rFonts w:ascii="Times New Roman" w:hAnsi="Times New Roman" w:cs="Times New Roman"/>
          <w:sz w:val="24"/>
          <w:szCs w:val="24"/>
        </w:rPr>
        <w:t>STUDYING THE EVOLUTION OF MUTUAL FUNDS IN INDIA</w:t>
      </w:r>
      <w:r w:rsidR="00DA3846">
        <w:t xml:space="preserve">: </w:t>
      </w:r>
      <w:r>
        <w:rPr>
          <w:rFonts w:ascii="Times New Roman" w:hAnsi="Times New Roman" w:cs="Times New Roman"/>
          <w:sz w:val="24"/>
          <w:szCs w:val="24"/>
        </w:rPr>
        <w:t>AN ANALYTICAL STUDY OF TAX FUNDS.</w:t>
      </w:r>
      <w:proofErr w:type="gramEnd"/>
    </w:p>
    <w:p w:rsidR="00DA3846" w:rsidRPr="00276ACB" w:rsidRDefault="00DA3846" w:rsidP="00DA3846">
      <w:pPr>
        <w:tabs>
          <w:tab w:val="left" w:pos="2810"/>
        </w:tabs>
        <w:rPr>
          <w:rFonts w:ascii="Times New Roman" w:hAnsi="Times New Roman" w:cs="Times New Roman"/>
          <w:sz w:val="24"/>
          <w:szCs w:val="24"/>
        </w:rPr>
      </w:pPr>
      <w:r w:rsidRPr="00276ACB">
        <w:rPr>
          <w:rFonts w:ascii="Times New Roman" w:hAnsi="Times New Roman" w:cs="Times New Roman"/>
          <w:sz w:val="24"/>
          <w:szCs w:val="24"/>
        </w:rPr>
        <w:t xml:space="preserve">This study is based on </w:t>
      </w:r>
      <w:r w:rsidR="00276ACB">
        <w:rPr>
          <w:rFonts w:ascii="Times New Roman" w:hAnsi="Times New Roman" w:cs="Times New Roman"/>
          <w:sz w:val="24"/>
          <w:szCs w:val="24"/>
        </w:rPr>
        <w:t>a selection</w:t>
      </w:r>
      <w:r w:rsidRPr="00276ACB">
        <w:rPr>
          <w:rFonts w:ascii="Times New Roman" w:hAnsi="Times New Roman" w:cs="Times New Roman"/>
          <w:sz w:val="24"/>
          <w:szCs w:val="24"/>
        </w:rPr>
        <w:t xml:space="preserve"> </w:t>
      </w:r>
      <w:r w:rsidR="00276ACB">
        <w:rPr>
          <w:rFonts w:ascii="Times New Roman" w:hAnsi="Times New Roman" w:cs="Times New Roman"/>
          <w:sz w:val="24"/>
          <w:szCs w:val="24"/>
        </w:rPr>
        <w:t xml:space="preserve">of </w:t>
      </w:r>
      <w:r w:rsidRPr="00276ACB">
        <w:rPr>
          <w:rFonts w:ascii="Times New Roman" w:hAnsi="Times New Roman" w:cs="Times New Roman"/>
          <w:sz w:val="24"/>
          <w:szCs w:val="24"/>
        </w:rPr>
        <w:t xml:space="preserve">public and private </w:t>
      </w:r>
      <w:r w:rsidR="00276ACB">
        <w:rPr>
          <w:rFonts w:ascii="Times New Roman" w:hAnsi="Times New Roman" w:cs="Times New Roman"/>
          <w:sz w:val="24"/>
          <w:szCs w:val="24"/>
        </w:rPr>
        <w:t>equity funds. Companies and i</w:t>
      </w:r>
      <w:r w:rsidRPr="00276ACB">
        <w:rPr>
          <w:rFonts w:ascii="Times New Roman" w:hAnsi="Times New Roman" w:cs="Times New Roman"/>
          <w:sz w:val="24"/>
          <w:szCs w:val="24"/>
        </w:rPr>
        <w:t>nstitutions</w:t>
      </w:r>
      <w:r w:rsidR="00276ACB">
        <w:rPr>
          <w:rFonts w:ascii="Times New Roman" w:hAnsi="Times New Roman" w:cs="Times New Roman"/>
          <w:sz w:val="24"/>
          <w:szCs w:val="24"/>
        </w:rPr>
        <w:t xml:space="preserve"> accounting  for </w:t>
      </w:r>
      <w:r w:rsidRPr="00276ACB">
        <w:rPr>
          <w:rFonts w:ascii="Times New Roman" w:hAnsi="Times New Roman" w:cs="Times New Roman"/>
          <w:sz w:val="24"/>
          <w:szCs w:val="24"/>
        </w:rPr>
        <w:t>only 1.16% of the total number of investors</w:t>
      </w:r>
      <w:r w:rsidR="001B21C5">
        <w:rPr>
          <w:rFonts w:ascii="Times New Roman" w:hAnsi="Times New Roman" w:cs="Times New Roman"/>
          <w:sz w:val="24"/>
          <w:szCs w:val="24"/>
        </w:rPr>
        <w:t xml:space="preserve"> have an account of </w:t>
      </w:r>
      <w:r w:rsidRPr="00276ACB">
        <w:rPr>
          <w:rFonts w:ascii="Times New Roman" w:hAnsi="Times New Roman" w:cs="Times New Roman"/>
          <w:sz w:val="24"/>
          <w:szCs w:val="24"/>
        </w:rPr>
        <w:t xml:space="preserve"> MFs</w:t>
      </w:r>
      <w:r w:rsidR="001B21C5">
        <w:rPr>
          <w:rFonts w:ascii="Times New Roman" w:hAnsi="Times New Roman" w:cs="Times New Roman"/>
          <w:sz w:val="24"/>
          <w:szCs w:val="24"/>
        </w:rPr>
        <w:t xml:space="preserve"> businesses, contributing capital</w:t>
      </w:r>
      <w:r w:rsidRPr="00276ACB">
        <w:rPr>
          <w:rFonts w:ascii="Times New Roman" w:hAnsi="Times New Roman" w:cs="Times New Roman"/>
          <w:sz w:val="24"/>
          <w:szCs w:val="24"/>
        </w:rPr>
        <w:t xml:space="preserve"> of </w:t>
      </w:r>
      <w:proofErr w:type="spellStart"/>
      <w:r w:rsidRPr="00276ACB">
        <w:rPr>
          <w:rFonts w:ascii="Times New Roman" w:hAnsi="Times New Roman" w:cs="Times New Roman"/>
          <w:sz w:val="24"/>
          <w:szCs w:val="24"/>
        </w:rPr>
        <w:t>Rs</w:t>
      </w:r>
      <w:proofErr w:type="spellEnd"/>
      <w:r w:rsidRPr="00276ACB">
        <w:rPr>
          <w:rFonts w:ascii="Times New Roman" w:hAnsi="Times New Roman" w:cs="Times New Roman"/>
          <w:sz w:val="24"/>
          <w:szCs w:val="24"/>
        </w:rPr>
        <w:t xml:space="preserve">. 2,87,108.01 crore which is 56.55% of the total net assets in the MF industry. It is also </w:t>
      </w:r>
      <w:r w:rsidR="001B21C5">
        <w:rPr>
          <w:rFonts w:ascii="Times New Roman" w:hAnsi="Times New Roman" w:cs="Times New Roman"/>
          <w:sz w:val="24"/>
          <w:szCs w:val="24"/>
        </w:rPr>
        <w:t xml:space="preserve">noted </w:t>
      </w:r>
      <w:r w:rsidRPr="00276ACB">
        <w:rPr>
          <w:rFonts w:ascii="Times New Roman" w:hAnsi="Times New Roman" w:cs="Times New Roman"/>
          <w:sz w:val="24"/>
          <w:szCs w:val="24"/>
        </w:rPr>
        <w:t>that</w:t>
      </w:r>
      <w:r w:rsidR="001B21C5">
        <w:rPr>
          <w:rFonts w:ascii="Times New Roman" w:hAnsi="Times New Roman" w:cs="Times New Roman"/>
          <w:sz w:val="24"/>
          <w:szCs w:val="24"/>
        </w:rPr>
        <w:t xml:space="preserve"> the</w:t>
      </w:r>
      <w:r w:rsidRPr="00276ACB">
        <w:rPr>
          <w:rFonts w:ascii="Times New Roman" w:hAnsi="Times New Roman" w:cs="Times New Roman"/>
          <w:sz w:val="24"/>
          <w:szCs w:val="24"/>
        </w:rPr>
        <w:t xml:space="preserve"> MFs did not</w:t>
      </w:r>
      <w:r w:rsidR="001B21C5">
        <w:rPr>
          <w:rFonts w:ascii="Times New Roman" w:hAnsi="Times New Roman" w:cs="Times New Roman"/>
          <w:sz w:val="24"/>
          <w:szCs w:val="24"/>
        </w:rPr>
        <w:t xml:space="preserve"> want the loan back.</w:t>
      </w:r>
      <w:r w:rsidRPr="00276ACB">
        <w:rPr>
          <w:rFonts w:ascii="Times New Roman" w:hAnsi="Times New Roman" w:cs="Times New Roman"/>
          <w:sz w:val="24"/>
          <w:szCs w:val="24"/>
        </w:rPr>
        <w:tab/>
      </w:r>
    </w:p>
    <w:p w:rsidR="00DA3846" w:rsidRDefault="00DA3846" w:rsidP="00DA3846">
      <w:pPr>
        <w:tabs>
          <w:tab w:val="left" w:pos="2810"/>
        </w:tabs>
      </w:pPr>
    </w:p>
    <w:p w:rsidR="00DA3846" w:rsidRPr="009050D7" w:rsidRDefault="00DA3846" w:rsidP="00DA3846">
      <w:pPr>
        <w:rPr>
          <w:b/>
        </w:rPr>
      </w:pPr>
      <w:r w:rsidRPr="009050D7">
        <w:rPr>
          <w:b/>
        </w:rPr>
        <w:t xml:space="preserve">Dr </w:t>
      </w:r>
      <w:proofErr w:type="spellStart"/>
      <w:r w:rsidRPr="009050D7">
        <w:rPr>
          <w:b/>
        </w:rPr>
        <w:t>Surender</w:t>
      </w:r>
      <w:proofErr w:type="spellEnd"/>
      <w:r w:rsidRPr="009050D7">
        <w:rPr>
          <w:b/>
        </w:rPr>
        <w:t xml:space="preserve"> Kumar Gupta and </w:t>
      </w:r>
      <w:proofErr w:type="spellStart"/>
      <w:r w:rsidRPr="009050D7">
        <w:rPr>
          <w:b/>
        </w:rPr>
        <w:t>Dr.</w:t>
      </w:r>
      <w:proofErr w:type="spellEnd"/>
      <w:r w:rsidRPr="009050D7">
        <w:rPr>
          <w:b/>
        </w:rPr>
        <w:t xml:space="preserve"> Sandeep Bansal (Jul 2012)</w:t>
      </w:r>
    </w:p>
    <w:p w:rsidR="00DA3846" w:rsidRDefault="00DA3846" w:rsidP="00DA3846">
      <w:r w:rsidRPr="001B21C5">
        <w:rPr>
          <w:rFonts w:ascii="Times New Roman" w:hAnsi="Times New Roman" w:cs="Times New Roman"/>
          <w:sz w:val="24"/>
          <w:szCs w:val="24"/>
        </w:rPr>
        <w:t>A COMPARITIVE</w:t>
      </w:r>
      <w:r w:rsidR="001B21C5" w:rsidRPr="001B21C5">
        <w:rPr>
          <w:rFonts w:ascii="Times New Roman" w:hAnsi="Times New Roman" w:cs="Times New Roman"/>
          <w:sz w:val="24"/>
          <w:szCs w:val="24"/>
        </w:rPr>
        <w:t xml:space="preserve"> </w:t>
      </w:r>
      <w:proofErr w:type="gramStart"/>
      <w:r w:rsidRPr="001B21C5">
        <w:rPr>
          <w:rFonts w:ascii="Times New Roman" w:hAnsi="Times New Roman" w:cs="Times New Roman"/>
          <w:sz w:val="24"/>
          <w:szCs w:val="24"/>
        </w:rPr>
        <w:t xml:space="preserve">STUDY </w:t>
      </w:r>
      <w:r w:rsidR="001B21C5" w:rsidRPr="001B21C5">
        <w:rPr>
          <w:rFonts w:ascii="Times New Roman" w:hAnsi="Times New Roman" w:cs="Times New Roman"/>
          <w:sz w:val="24"/>
          <w:szCs w:val="24"/>
        </w:rPr>
        <w:t>:</w:t>
      </w:r>
      <w:proofErr w:type="gramEnd"/>
      <w:r w:rsidR="001B21C5" w:rsidRPr="001B21C5">
        <w:rPr>
          <w:rFonts w:ascii="Times New Roman" w:hAnsi="Times New Roman" w:cs="Times New Roman"/>
          <w:sz w:val="24"/>
          <w:szCs w:val="24"/>
        </w:rPr>
        <w:t xml:space="preserve"> </w:t>
      </w:r>
      <w:r w:rsidRPr="001B21C5">
        <w:rPr>
          <w:rFonts w:ascii="Times New Roman" w:hAnsi="Times New Roman" w:cs="Times New Roman"/>
          <w:sz w:val="24"/>
          <w:szCs w:val="24"/>
        </w:rPr>
        <w:t>DEBT SCHEME OF MUTUAL FUND OF RELIANCE AND BIRLA SUNLIFE</w:t>
      </w:r>
      <w:r>
        <w:t xml:space="preserve">. </w:t>
      </w:r>
    </w:p>
    <w:p w:rsidR="00DA3846" w:rsidRPr="00174542" w:rsidRDefault="00DA3846" w:rsidP="00DA3846">
      <w:pPr>
        <w:rPr>
          <w:rFonts w:ascii="Times New Roman" w:hAnsi="Times New Roman" w:cs="Times New Roman"/>
          <w:sz w:val="24"/>
          <w:szCs w:val="24"/>
        </w:rPr>
      </w:pPr>
      <w:r w:rsidRPr="00174542">
        <w:rPr>
          <w:rFonts w:ascii="Times New Roman" w:hAnsi="Times New Roman" w:cs="Times New Roman"/>
          <w:sz w:val="24"/>
          <w:szCs w:val="24"/>
        </w:rPr>
        <w:t xml:space="preserve">This study </w:t>
      </w:r>
      <w:r w:rsidR="001B21C5" w:rsidRPr="00174542">
        <w:rPr>
          <w:rFonts w:ascii="Times New Roman" w:hAnsi="Times New Roman" w:cs="Times New Roman"/>
          <w:sz w:val="24"/>
          <w:szCs w:val="24"/>
        </w:rPr>
        <w:t xml:space="preserve">provides </w:t>
      </w:r>
      <w:r w:rsidRPr="00174542">
        <w:rPr>
          <w:rFonts w:ascii="Times New Roman" w:hAnsi="Times New Roman" w:cs="Times New Roman"/>
          <w:sz w:val="24"/>
          <w:szCs w:val="24"/>
        </w:rPr>
        <w:t xml:space="preserve">an overview of the performance </w:t>
      </w:r>
      <w:proofErr w:type="gramStart"/>
      <w:r w:rsidRPr="00174542">
        <w:rPr>
          <w:rFonts w:ascii="Times New Roman" w:hAnsi="Times New Roman" w:cs="Times New Roman"/>
          <w:sz w:val="24"/>
          <w:szCs w:val="24"/>
        </w:rPr>
        <w:t xml:space="preserve">of </w:t>
      </w:r>
      <w:r w:rsidR="001B21C5" w:rsidRPr="00174542">
        <w:rPr>
          <w:rFonts w:ascii="Times New Roman" w:hAnsi="Times New Roman" w:cs="Times New Roman"/>
          <w:sz w:val="24"/>
          <w:szCs w:val="24"/>
        </w:rPr>
        <w:t xml:space="preserve"> the</w:t>
      </w:r>
      <w:proofErr w:type="gramEnd"/>
      <w:r w:rsidR="001B21C5" w:rsidRPr="00174542">
        <w:rPr>
          <w:rFonts w:ascii="Times New Roman" w:hAnsi="Times New Roman" w:cs="Times New Roman"/>
          <w:sz w:val="24"/>
          <w:szCs w:val="24"/>
        </w:rPr>
        <w:t xml:space="preserve"> lending strategy of Reliance’s mutual funds, and Birla </w:t>
      </w:r>
      <w:proofErr w:type="spellStart"/>
      <w:r w:rsidR="001B21C5" w:rsidRPr="00174542">
        <w:rPr>
          <w:rFonts w:ascii="Times New Roman" w:hAnsi="Times New Roman" w:cs="Times New Roman"/>
          <w:sz w:val="24"/>
          <w:szCs w:val="24"/>
        </w:rPr>
        <w:t>Sunlife</w:t>
      </w:r>
      <w:proofErr w:type="spellEnd"/>
      <w:r w:rsidR="001B21C5" w:rsidRPr="00174542">
        <w:rPr>
          <w:rFonts w:ascii="Times New Roman" w:hAnsi="Times New Roman" w:cs="Times New Roman"/>
          <w:sz w:val="24"/>
          <w:szCs w:val="24"/>
        </w:rPr>
        <w:t xml:space="preserve"> with the help of Sharpe Index </w:t>
      </w:r>
      <w:proofErr w:type="spellStart"/>
      <w:r w:rsidR="001B21C5" w:rsidRPr="00174542">
        <w:rPr>
          <w:rFonts w:ascii="Times New Roman" w:hAnsi="Times New Roman" w:cs="Times New Roman"/>
          <w:sz w:val="24"/>
          <w:szCs w:val="24"/>
        </w:rPr>
        <w:t>wich</w:t>
      </w:r>
      <w:proofErr w:type="spellEnd"/>
      <w:r w:rsidR="001B21C5" w:rsidRPr="00174542">
        <w:rPr>
          <w:rFonts w:ascii="Times New Roman" w:hAnsi="Times New Roman" w:cs="Times New Roman"/>
          <w:sz w:val="24"/>
          <w:szCs w:val="24"/>
        </w:rPr>
        <w:t xml:space="preserve"> calculates asset value and standard deviation. This study shows that the profitability of debt programs with benchmark return (CRISIL Composite, The debt fund index is 4.34%</w:t>
      </w:r>
      <w:proofErr w:type="gramStart"/>
      <w:r w:rsidR="001B21C5" w:rsidRPr="00174542">
        <w:rPr>
          <w:rFonts w:ascii="Times New Roman" w:hAnsi="Times New Roman" w:cs="Times New Roman"/>
          <w:sz w:val="24"/>
          <w:szCs w:val="24"/>
        </w:rPr>
        <w:t>)and</w:t>
      </w:r>
      <w:proofErr w:type="gramEnd"/>
      <w:r w:rsidR="001B21C5" w:rsidRPr="00174542">
        <w:rPr>
          <w:rFonts w:ascii="Times New Roman" w:hAnsi="Times New Roman" w:cs="Times New Roman"/>
          <w:sz w:val="24"/>
          <w:szCs w:val="24"/>
        </w:rPr>
        <w:t xml:space="preserve"> the risk-free rate of return is 6% (adjusted over the last five year)</w:t>
      </w:r>
      <w:r w:rsidR="00174542" w:rsidRPr="00174542">
        <w:rPr>
          <w:rFonts w:ascii="Times New Roman" w:hAnsi="Times New Roman" w:cs="Times New Roman"/>
          <w:sz w:val="24"/>
          <w:szCs w:val="24"/>
        </w:rPr>
        <w:t>.</w:t>
      </w:r>
    </w:p>
    <w:p w:rsidR="00DA3846" w:rsidRDefault="00DA3846" w:rsidP="00DA3846">
      <w:pPr>
        <w:tabs>
          <w:tab w:val="left" w:pos="2810"/>
        </w:tabs>
      </w:pPr>
    </w:p>
    <w:p w:rsidR="00DA3846" w:rsidRPr="00174542" w:rsidRDefault="00DA3846" w:rsidP="00DA3846">
      <w:pPr>
        <w:rPr>
          <w:rFonts w:ascii="Times New Roman" w:hAnsi="Times New Roman" w:cs="Times New Roman"/>
          <w:b/>
          <w:sz w:val="24"/>
          <w:szCs w:val="24"/>
        </w:rPr>
      </w:pPr>
      <w:proofErr w:type="spellStart"/>
      <w:r w:rsidRPr="00174542">
        <w:rPr>
          <w:rFonts w:ascii="Times New Roman" w:hAnsi="Times New Roman" w:cs="Times New Roman"/>
          <w:b/>
          <w:sz w:val="24"/>
          <w:szCs w:val="24"/>
        </w:rPr>
        <w:t>Prof.</w:t>
      </w:r>
      <w:proofErr w:type="spellEnd"/>
      <w:r w:rsidRPr="00174542">
        <w:rPr>
          <w:rFonts w:ascii="Times New Roman" w:hAnsi="Times New Roman" w:cs="Times New Roman"/>
          <w:b/>
          <w:sz w:val="24"/>
          <w:szCs w:val="24"/>
        </w:rPr>
        <w:t xml:space="preserve"> V. </w:t>
      </w:r>
      <w:proofErr w:type="spellStart"/>
      <w:r w:rsidRPr="00174542">
        <w:rPr>
          <w:rFonts w:ascii="Times New Roman" w:hAnsi="Times New Roman" w:cs="Times New Roman"/>
          <w:b/>
          <w:sz w:val="24"/>
          <w:szCs w:val="24"/>
        </w:rPr>
        <w:t>Vanaja</w:t>
      </w:r>
      <w:proofErr w:type="spellEnd"/>
      <w:r w:rsidRPr="00174542">
        <w:rPr>
          <w:rFonts w:ascii="Times New Roman" w:hAnsi="Times New Roman" w:cs="Times New Roman"/>
          <w:b/>
          <w:sz w:val="24"/>
          <w:szCs w:val="24"/>
        </w:rPr>
        <w:t xml:space="preserve"> and </w:t>
      </w:r>
      <w:proofErr w:type="spellStart"/>
      <w:r w:rsidRPr="00174542">
        <w:rPr>
          <w:rFonts w:ascii="Times New Roman" w:hAnsi="Times New Roman" w:cs="Times New Roman"/>
          <w:b/>
          <w:sz w:val="24"/>
          <w:szCs w:val="24"/>
        </w:rPr>
        <w:t>Dr.</w:t>
      </w:r>
      <w:proofErr w:type="spellEnd"/>
      <w:r w:rsidRPr="00174542">
        <w:rPr>
          <w:rFonts w:ascii="Times New Roman" w:hAnsi="Times New Roman" w:cs="Times New Roman"/>
          <w:b/>
          <w:sz w:val="24"/>
          <w:szCs w:val="24"/>
        </w:rPr>
        <w:t xml:space="preserve"> R. </w:t>
      </w:r>
      <w:proofErr w:type="spellStart"/>
      <w:r w:rsidRPr="00174542">
        <w:rPr>
          <w:rFonts w:ascii="Times New Roman" w:hAnsi="Times New Roman" w:cs="Times New Roman"/>
          <w:b/>
          <w:sz w:val="24"/>
          <w:szCs w:val="24"/>
        </w:rPr>
        <w:t>Karrupasamy</w:t>
      </w:r>
      <w:proofErr w:type="spellEnd"/>
      <w:r w:rsidRPr="00174542">
        <w:rPr>
          <w:rFonts w:ascii="Times New Roman" w:hAnsi="Times New Roman" w:cs="Times New Roman"/>
          <w:b/>
          <w:sz w:val="24"/>
          <w:szCs w:val="24"/>
        </w:rPr>
        <w:t xml:space="preserve"> (2013), </w:t>
      </w:r>
    </w:p>
    <w:p w:rsidR="00DA3846" w:rsidRPr="00174542" w:rsidRDefault="00DA3846" w:rsidP="00DA3846">
      <w:pPr>
        <w:rPr>
          <w:rFonts w:ascii="Times New Roman" w:hAnsi="Times New Roman" w:cs="Times New Roman"/>
          <w:sz w:val="24"/>
          <w:szCs w:val="24"/>
        </w:rPr>
      </w:pPr>
      <w:r w:rsidRPr="00174542">
        <w:rPr>
          <w:rFonts w:ascii="Times New Roman" w:hAnsi="Times New Roman" w:cs="Times New Roman"/>
          <w:sz w:val="24"/>
          <w:szCs w:val="24"/>
        </w:rPr>
        <w:t>A STUDY ON THE PERFORMANCE OF SELECT</w:t>
      </w:r>
      <w:r w:rsidR="00174542" w:rsidRPr="00174542">
        <w:rPr>
          <w:rFonts w:ascii="Times New Roman" w:hAnsi="Times New Roman" w:cs="Times New Roman"/>
          <w:sz w:val="24"/>
          <w:szCs w:val="24"/>
        </w:rPr>
        <w:t xml:space="preserve">ION </w:t>
      </w:r>
      <w:proofErr w:type="gramStart"/>
      <w:r w:rsidR="00174542" w:rsidRPr="00174542">
        <w:rPr>
          <w:rFonts w:ascii="Times New Roman" w:hAnsi="Times New Roman" w:cs="Times New Roman"/>
          <w:sz w:val="24"/>
          <w:szCs w:val="24"/>
        </w:rPr>
        <w:t xml:space="preserve">OF </w:t>
      </w:r>
      <w:r w:rsidRPr="00174542">
        <w:rPr>
          <w:rFonts w:ascii="Times New Roman" w:hAnsi="Times New Roman" w:cs="Times New Roman"/>
          <w:sz w:val="24"/>
          <w:szCs w:val="24"/>
        </w:rPr>
        <w:t xml:space="preserve"> PRIVATE</w:t>
      </w:r>
      <w:proofErr w:type="gramEnd"/>
      <w:r w:rsidRPr="00174542">
        <w:rPr>
          <w:rFonts w:ascii="Times New Roman" w:hAnsi="Times New Roman" w:cs="Times New Roman"/>
          <w:sz w:val="24"/>
          <w:szCs w:val="24"/>
        </w:rPr>
        <w:t xml:space="preserve"> SECTOR BALANCED CATEGORY MUTUAL FUND SCHEMES IN INDIA. </w:t>
      </w:r>
    </w:p>
    <w:p w:rsidR="00DA3846" w:rsidRPr="00174542" w:rsidRDefault="00DA3846" w:rsidP="00DA3846">
      <w:pPr>
        <w:rPr>
          <w:rFonts w:ascii="Times New Roman" w:hAnsi="Times New Roman" w:cs="Times New Roman"/>
          <w:sz w:val="24"/>
          <w:szCs w:val="24"/>
        </w:rPr>
      </w:pPr>
      <w:r w:rsidRPr="00174542">
        <w:rPr>
          <w:rFonts w:ascii="Times New Roman" w:hAnsi="Times New Roman" w:cs="Times New Roman"/>
          <w:sz w:val="24"/>
          <w:szCs w:val="24"/>
        </w:rPr>
        <w:t xml:space="preserve">This </w:t>
      </w:r>
      <w:r w:rsidR="00174542" w:rsidRPr="00174542">
        <w:rPr>
          <w:rFonts w:ascii="Times New Roman" w:hAnsi="Times New Roman" w:cs="Times New Roman"/>
          <w:sz w:val="24"/>
          <w:szCs w:val="24"/>
        </w:rPr>
        <w:t>course of business analysis will</w:t>
      </w:r>
      <w:r w:rsidRPr="00174542">
        <w:rPr>
          <w:rFonts w:ascii="Times New Roman" w:hAnsi="Times New Roman" w:cs="Times New Roman"/>
          <w:sz w:val="24"/>
          <w:szCs w:val="24"/>
        </w:rPr>
        <w:t xml:space="preserve"> he</w:t>
      </w:r>
      <w:r w:rsidR="00174542" w:rsidRPr="00174542">
        <w:rPr>
          <w:rFonts w:ascii="Times New Roman" w:hAnsi="Times New Roman" w:cs="Times New Roman"/>
          <w:sz w:val="24"/>
          <w:szCs w:val="24"/>
        </w:rPr>
        <w:t>lp investors choose the best plans available. It would</w:t>
      </w:r>
      <w:r w:rsidRPr="00174542">
        <w:rPr>
          <w:rFonts w:ascii="Times New Roman" w:hAnsi="Times New Roman" w:cs="Times New Roman"/>
          <w:sz w:val="24"/>
          <w:szCs w:val="24"/>
        </w:rPr>
        <w:t xml:space="preserve"> also help </w:t>
      </w:r>
      <w:r w:rsidR="00174542" w:rsidRPr="00174542">
        <w:rPr>
          <w:rFonts w:ascii="Times New Roman" w:hAnsi="Times New Roman" w:cs="Times New Roman"/>
          <w:sz w:val="24"/>
          <w:szCs w:val="24"/>
        </w:rPr>
        <w:t xml:space="preserve">in building </w:t>
      </w:r>
      <w:proofErr w:type="gramStart"/>
      <w:r w:rsidR="00174542" w:rsidRPr="00174542">
        <w:rPr>
          <w:rFonts w:ascii="Times New Roman" w:hAnsi="Times New Roman" w:cs="Times New Roman"/>
          <w:sz w:val="24"/>
          <w:szCs w:val="24"/>
        </w:rPr>
        <w:t>a</w:t>
      </w:r>
      <w:proofErr w:type="gramEnd"/>
      <w:r w:rsidR="00174542" w:rsidRPr="00174542">
        <w:rPr>
          <w:rFonts w:ascii="Times New Roman" w:hAnsi="Times New Roman" w:cs="Times New Roman"/>
          <w:sz w:val="24"/>
          <w:szCs w:val="24"/>
        </w:rPr>
        <w:t xml:space="preserve"> abetter portfolio of AUM’S as well as dysfunctional systems. </w:t>
      </w:r>
      <w:r w:rsidRPr="00174542">
        <w:rPr>
          <w:rFonts w:ascii="Times New Roman" w:hAnsi="Times New Roman" w:cs="Times New Roman"/>
          <w:sz w:val="24"/>
          <w:szCs w:val="24"/>
        </w:rPr>
        <w:t>The objective of the study is to evaluate the</w:t>
      </w:r>
      <w:r w:rsidR="00174542" w:rsidRPr="00174542">
        <w:rPr>
          <w:rFonts w:ascii="Times New Roman" w:hAnsi="Times New Roman" w:cs="Times New Roman"/>
          <w:sz w:val="24"/>
          <w:szCs w:val="24"/>
        </w:rPr>
        <w:t xml:space="preserve"> selected</w:t>
      </w:r>
      <w:r w:rsidRPr="00174542">
        <w:rPr>
          <w:rFonts w:ascii="Times New Roman" w:hAnsi="Times New Roman" w:cs="Times New Roman"/>
          <w:sz w:val="24"/>
          <w:szCs w:val="24"/>
        </w:rPr>
        <w:t xml:space="preserve"> performance</w:t>
      </w:r>
      <w:r w:rsidR="00174542" w:rsidRPr="00174542">
        <w:rPr>
          <w:rFonts w:ascii="Times New Roman" w:hAnsi="Times New Roman" w:cs="Times New Roman"/>
          <w:sz w:val="24"/>
          <w:szCs w:val="24"/>
        </w:rPr>
        <w:t xml:space="preserve">. The private sector developed a balanced strategy based on merit and compared to proposals and also to evaluate the performance of banks using risk-adjusted measures accordingly proposed by Sharpe, </w:t>
      </w:r>
      <w:proofErr w:type="spellStart"/>
      <w:r w:rsidR="00174542" w:rsidRPr="00174542">
        <w:rPr>
          <w:rFonts w:ascii="Times New Roman" w:hAnsi="Times New Roman" w:cs="Times New Roman"/>
          <w:sz w:val="24"/>
          <w:szCs w:val="24"/>
        </w:rPr>
        <w:t>Traynor</w:t>
      </w:r>
      <w:proofErr w:type="spellEnd"/>
      <w:r w:rsidR="00174542" w:rsidRPr="00174542">
        <w:rPr>
          <w:rFonts w:ascii="Times New Roman" w:hAnsi="Times New Roman" w:cs="Times New Roman"/>
          <w:sz w:val="24"/>
          <w:szCs w:val="24"/>
        </w:rPr>
        <w:t xml:space="preserve"> and Jenson</w:t>
      </w:r>
      <w:r w:rsidR="00185E2D">
        <w:rPr>
          <w:rFonts w:ascii="Times New Roman" w:hAnsi="Times New Roman" w:cs="Times New Roman"/>
          <w:sz w:val="24"/>
          <w:szCs w:val="24"/>
        </w:rPr>
        <w:t>.</w:t>
      </w:r>
    </w:p>
    <w:p w:rsidR="00DA3846" w:rsidRDefault="00DA3846" w:rsidP="00DA3846"/>
    <w:p w:rsidR="009420A2" w:rsidRPr="00941F2C" w:rsidRDefault="00DA3846" w:rsidP="00DA3846">
      <w:pPr>
        <w:rPr>
          <w:rFonts w:ascii="Times New Roman" w:hAnsi="Times New Roman" w:cs="Times New Roman"/>
          <w:b/>
          <w:sz w:val="24"/>
          <w:szCs w:val="24"/>
        </w:rPr>
      </w:pPr>
      <w:proofErr w:type="spellStart"/>
      <w:r w:rsidRPr="00941F2C">
        <w:rPr>
          <w:rFonts w:ascii="Times New Roman" w:hAnsi="Times New Roman" w:cs="Times New Roman"/>
          <w:b/>
          <w:sz w:val="24"/>
          <w:szCs w:val="24"/>
        </w:rPr>
        <w:t>Dr.</w:t>
      </w:r>
      <w:proofErr w:type="spellEnd"/>
      <w:r w:rsidRPr="00941F2C">
        <w:rPr>
          <w:rFonts w:ascii="Times New Roman" w:hAnsi="Times New Roman" w:cs="Times New Roman"/>
          <w:b/>
          <w:sz w:val="24"/>
          <w:szCs w:val="24"/>
        </w:rPr>
        <w:t xml:space="preserve"> </w:t>
      </w:r>
      <w:proofErr w:type="spellStart"/>
      <w:r w:rsidRPr="00941F2C">
        <w:rPr>
          <w:rFonts w:ascii="Times New Roman" w:hAnsi="Times New Roman" w:cs="Times New Roman"/>
          <w:b/>
          <w:sz w:val="24"/>
          <w:szCs w:val="24"/>
        </w:rPr>
        <w:t>Naila</w:t>
      </w:r>
      <w:proofErr w:type="spellEnd"/>
      <w:r w:rsidRPr="00941F2C">
        <w:rPr>
          <w:rFonts w:ascii="Times New Roman" w:hAnsi="Times New Roman" w:cs="Times New Roman"/>
          <w:b/>
          <w:sz w:val="24"/>
          <w:szCs w:val="24"/>
        </w:rPr>
        <w:t xml:space="preserve"> Iqbal (Jul 2013) </w:t>
      </w:r>
    </w:p>
    <w:p w:rsidR="009420A2" w:rsidRPr="00941F2C" w:rsidRDefault="00DA3846" w:rsidP="00DA3846">
      <w:pPr>
        <w:rPr>
          <w:rFonts w:ascii="Times New Roman" w:hAnsi="Times New Roman" w:cs="Times New Roman"/>
          <w:sz w:val="24"/>
          <w:szCs w:val="24"/>
        </w:rPr>
      </w:pPr>
      <w:r w:rsidRPr="00941F2C">
        <w:rPr>
          <w:rFonts w:ascii="Times New Roman" w:hAnsi="Times New Roman" w:cs="Times New Roman"/>
          <w:sz w:val="24"/>
          <w:szCs w:val="24"/>
        </w:rPr>
        <w:t xml:space="preserve"> STUDIED MARKET PENETRATION AND </w:t>
      </w:r>
      <w:r w:rsidR="009420A2" w:rsidRPr="00941F2C">
        <w:rPr>
          <w:rFonts w:ascii="Times New Roman" w:hAnsi="Times New Roman" w:cs="Times New Roman"/>
          <w:sz w:val="24"/>
          <w:szCs w:val="24"/>
        </w:rPr>
        <w:t xml:space="preserve">MUTUAL FUND BUSINESS MANAGEMENT IN INDIA </w:t>
      </w:r>
    </w:p>
    <w:p w:rsidR="00DA3846" w:rsidRDefault="00DA3846" w:rsidP="00DA3846">
      <w:r w:rsidRPr="00941F2C">
        <w:rPr>
          <w:rFonts w:ascii="Times New Roman" w:hAnsi="Times New Roman" w:cs="Times New Roman"/>
          <w:sz w:val="24"/>
          <w:szCs w:val="24"/>
        </w:rPr>
        <w:t xml:space="preserve">Market penetration is a term that </w:t>
      </w:r>
      <w:r w:rsidR="009420A2" w:rsidRPr="00941F2C">
        <w:rPr>
          <w:rFonts w:ascii="Times New Roman" w:hAnsi="Times New Roman" w:cs="Times New Roman"/>
          <w:sz w:val="24"/>
          <w:szCs w:val="24"/>
        </w:rPr>
        <w:t xml:space="preserve">refers to </w:t>
      </w:r>
      <w:r w:rsidRPr="00941F2C">
        <w:rPr>
          <w:rFonts w:ascii="Times New Roman" w:hAnsi="Times New Roman" w:cs="Times New Roman"/>
          <w:sz w:val="24"/>
          <w:szCs w:val="24"/>
        </w:rPr>
        <w:t>how</w:t>
      </w:r>
      <w:r w:rsidR="009420A2" w:rsidRPr="00941F2C">
        <w:rPr>
          <w:rFonts w:ascii="Times New Roman" w:hAnsi="Times New Roman" w:cs="Times New Roman"/>
          <w:sz w:val="24"/>
          <w:szCs w:val="24"/>
        </w:rPr>
        <w:t xml:space="preserve"> well established a product or service is and a given customer market</w:t>
      </w:r>
      <w:r w:rsidRPr="00941F2C">
        <w:rPr>
          <w:rFonts w:ascii="Times New Roman" w:hAnsi="Times New Roman" w:cs="Times New Roman"/>
          <w:sz w:val="24"/>
          <w:szCs w:val="24"/>
        </w:rPr>
        <w:t xml:space="preserve">. </w:t>
      </w:r>
      <w:r w:rsidR="009420A2" w:rsidRPr="00941F2C">
        <w:rPr>
          <w:rFonts w:ascii="Times New Roman" w:hAnsi="Times New Roman" w:cs="Times New Roman"/>
          <w:sz w:val="24"/>
          <w:szCs w:val="24"/>
        </w:rPr>
        <w:t>P</w:t>
      </w:r>
      <w:r w:rsidRPr="00941F2C">
        <w:rPr>
          <w:rFonts w:ascii="Times New Roman" w:hAnsi="Times New Roman" w:cs="Times New Roman"/>
          <w:sz w:val="24"/>
          <w:szCs w:val="24"/>
        </w:rPr>
        <w:t>enetration is</w:t>
      </w:r>
      <w:r w:rsidR="009420A2" w:rsidRPr="00941F2C">
        <w:rPr>
          <w:rFonts w:ascii="Times New Roman" w:hAnsi="Times New Roman" w:cs="Times New Roman"/>
          <w:sz w:val="24"/>
          <w:szCs w:val="24"/>
        </w:rPr>
        <w:t xml:space="preserve"> usually determined by sales volume originating in the </w:t>
      </w:r>
      <w:r w:rsidR="009420A2" w:rsidRPr="00941F2C">
        <w:rPr>
          <w:rFonts w:ascii="Times New Roman" w:hAnsi="Times New Roman" w:cs="Times New Roman"/>
          <w:sz w:val="24"/>
          <w:szCs w:val="24"/>
        </w:rPr>
        <w:lastRenderedPageBreak/>
        <w:t xml:space="preserve">market. A product yielding twenty percent of </w:t>
      </w:r>
      <w:proofErr w:type="gramStart"/>
      <w:r w:rsidR="009420A2" w:rsidRPr="00941F2C">
        <w:rPr>
          <w:rFonts w:ascii="Times New Roman" w:hAnsi="Times New Roman" w:cs="Times New Roman"/>
          <w:sz w:val="24"/>
          <w:szCs w:val="24"/>
        </w:rPr>
        <w:t>sales ,</w:t>
      </w:r>
      <w:proofErr w:type="gramEnd"/>
      <w:r w:rsidR="009420A2" w:rsidRPr="00941F2C">
        <w:rPr>
          <w:rFonts w:ascii="Times New Roman" w:hAnsi="Times New Roman" w:cs="Times New Roman"/>
          <w:sz w:val="24"/>
          <w:szCs w:val="24"/>
        </w:rPr>
        <w:t xml:space="preserve"> a firm that produces products in a given market is said to have a higher market share than a similar one a factor that recognizes ten percent of all sales in the same market which determines what it is and creates a consumer market which is key to successful calculation of market penetration.</w:t>
      </w:r>
      <w:r w:rsidRPr="00941F2C">
        <w:rPr>
          <w:rFonts w:ascii="Times New Roman" w:hAnsi="Times New Roman" w:cs="Times New Roman"/>
          <w:sz w:val="24"/>
          <w:szCs w:val="24"/>
        </w:rPr>
        <w:t xml:space="preserve"> </w:t>
      </w:r>
    </w:p>
    <w:p w:rsidR="009420A2" w:rsidRDefault="009420A2" w:rsidP="00DA3846"/>
    <w:p w:rsidR="00DA3846" w:rsidRPr="00941F2C" w:rsidRDefault="00DA3846" w:rsidP="00DA3846">
      <w:pPr>
        <w:rPr>
          <w:rFonts w:ascii="Times New Roman" w:hAnsi="Times New Roman" w:cs="Times New Roman"/>
          <w:sz w:val="24"/>
          <w:szCs w:val="24"/>
        </w:rPr>
      </w:pPr>
      <w:proofErr w:type="spellStart"/>
      <w:r w:rsidRPr="00941F2C">
        <w:rPr>
          <w:rFonts w:ascii="Times New Roman" w:hAnsi="Times New Roman" w:cs="Times New Roman"/>
          <w:b/>
          <w:sz w:val="24"/>
          <w:szCs w:val="24"/>
        </w:rPr>
        <w:t>C.Srinivas</w:t>
      </w:r>
      <w:proofErr w:type="spellEnd"/>
      <w:r w:rsidRPr="00941F2C">
        <w:rPr>
          <w:rFonts w:ascii="Times New Roman" w:hAnsi="Times New Roman" w:cs="Times New Roman"/>
          <w:b/>
          <w:sz w:val="24"/>
          <w:szCs w:val="24"/>
        </w:rPr>
        <w:t xml:space="preserve"> Yadav and </w:t>
      </w:r>
      <w:proofErr w:type="spellStart"/>
      <w:r w:rsidRPr="00941F2C">
        <w:rPr>
          <w:rFonts w:ascii="Times New Roman" w:hAnsi="Times New Roman" w:cs="Times New Roman"/>
          <w:b/>
          <w:sz w:val="24"/>
          <w:szCs w:val="24"/>
        </w:rPr>
        <w:t>Hemanth</w:t>
      </w:r>
      <w:proofErr w:type="spellEnd"/>
      <w:r w:rsidRPr="00941F2C">
        <w:rPr>
          <w:rFonts w:ascii="Times New Roman" w:hAnsi="Times New Roman" w:cs="Times New Roman"/>
          <w:b/>
          <w:sz w:val="24"/>
          <w:szCs w:val="24"/>
        </w:rPr>
        <w:t xml:space="preserve"> N C (Feb 2014),</w:t>
      </w:r>
    </w:p>
    <w:p w:rsidR="00DA3846" w:rsidRPr="00941F2C" w:rsidRDefault="00DA3846" w:rsidP="00DA3846">
      <w:pPr>
        <w:rPr>
          <w:rFonts w:ascii="Times New Roman" w:hAnsi="Times New Roman" w:cs="Times New Roman"/>
          <w:sz w:val="24"/>
          <w:szCs w:val="24"/>
        </w:rPr>
      </w:pPr>
      <w:r w:rsidRPr="00941F2C">
        <w:rPr>
          <w:rFonts w:ascii="Times New Roman" w:hAnsi="Times New Roman" w:cs="Times New Roman"/>
          <w:sz w:val="24"/>
          <w:szCs w:val="24"/>
        </w:rPr>
        <w:t xml:space="preserve"> </w:t>
      </w:r>
      <w:proofErr w:type="gramStart"/>
      <w:r w:rsidR="00941F2C" w:rsidRPr="00941F2C">
        <w:rPr>
          <w:rFonts w:ascii="Times New Roman" w:hAnsi="Times New Roman" w:cs="Times New Roman"/>
          <w:sz w:val="24"/>
          <w:szCs w:val="24"/>
        </w:rPr>
        <w:t xml:space="preserve">LEARNED </w:t>
      </w:r>
      <w:r w:rsidRPr="00941F2C">
        <w:rPr>
          <w:rFonts w:ascii="Times New Roman" w:hAnsi="Times New Roman" w:cs="Times New Roman"/>
          <w:sz w:val="24"/>
          <w:szCs w:val="24"/>
        </w:rPr>
        <w:t xml:space="preserve">PERFORMANCE OF SELECTED EQUITY GROWTH MUTUAL FUNDS IN INDIA: AN EMPIRICAL </w:t>
      </w:r>
      <w:r w:rsidR="00941F2C" w:rsidRPr="00941F2C">
        <w:rPr>
          <w:rFonts w:ascii="Times New Roman" w:hAnsi="Times New Roman" w:cs="Times New Roman"/>
          <w:sz w:val="24"/>
          <w:szCs w:val="24"/>
        </w:rPr>
        <w:t xml:space="preserve">RESEARCH </w:t>
      </w:r>
      <w:r w:rsidRPr="00941F2C">
        <w:rPr>
          <w:rFonts w:ascii="Times New Roman" w:hAnsi="Times New Roman" w:cs="Times New Roman"/>
          <w:sz w:val="24"/>
          <w:szCs w:val="24"/>
        </w:rPr>
        <w:t>DURING 1ST JUNE 2010 TO 31ST MAY 2013.</w:t>
      </w:r>
      <w:proofErr w:type="gramEnd"/>
      <w:r w:rsidRPr="00941F2C">
        <w:rPr>
          <w:rFonts w:ascii="Times New Roman" w:hAnsi="Times New Roman" w:cs="Times New Roman"/>
          <w:sz w:val="24"/>
          <w:szCs w:val="24"/>
        </w:rPr>
        <w:t xml:space="preserve"> </w:t>
      </w:r>
    </w:p>
    <w:p w:rsidR="00DA3846" w:rsidRPr="00941F2C" w:rsidRDefault="00DA3846" w:rsidP="00DA3846">
      <w:pPr>
        <w:rPr>
          <w:rFonts w:ascii="Times New Roman" w:hAnsi="Times New Roman" w:cs="Times New Roman"/>
          <w:sz w:val="24"/>
          <w:szCs w:val="24"/>
        </w:rPr>
      </w:pPr>
      <w:r w:rsidRPr="00941F2C">
        <w:rPr>
          <w:rFonts w:ascii="Times New Roman" w:hAnsi="Times New Roman" w:cs="Times New Roman"/>
          <w:sz w:val="24"/>
          <w:szCs w:val="24"/>
        </w:rPr>
        <w:t xml:space="preserve">The study </w:t>
      </w:r>
      <w:r w:rsidR="00941F2C" w:rsidRPr="00941F2C">
        <w:rPr>
          <w:rFonts w:ascii="Times New Roman" w:hAnsi="Times New Roman" w:cs="Times New Roman"/>
          <w:sz w:val="24"/>
          <w:szCs w:val="24"/>
        </w:rPr>
        <w:t xml:space="preserve">uses a bank to examine the </w:t>
      </w:r>
      <w:r w:rsidRPr="00941F2C">
        <w:rPr>
          <w:rFonts w:ascii="Times New Roman" w:hAnsi="Times New Roman" w:cs="Times New Roman"/>
          <w:sz w:val="24"/>
          <w:szCs w:val="24"/>
        </w:rPr>
        <w:t>performance of selected</w:t>
      </w:r>
      <w:r w:rsidR="00941F2C" w:rsidRPr="00941F2C">
        <w:rPr>
          <w:rFonts w:ascii="Times New Roman" w:hAnsi="Times New Roman" w:cs="Times New Roman"/>
          <w:sz w:val="24"/>
          <w:szCs w:val="24"/>
        </w:rPr>
        <w:t xml:space="preserve"> development banks in India. </w:t>
      </w:r>
      <w:proofErr w:type="gramStart"/>
      <w:r w:rsidR="00941F2C" w:rsidRPr="00941F2C">
        <w:rPr>
          <w:rFonts w:ascii="Times New Roman" w:hAnsi="Times New Roman" w:cs="Times New Roman"/>
          <w:sz w:val="24"/>
          <w:szCs w:val="24"/>
        </w:rPr>
        <w:t xml:space="preserve">Performance analysis techniques such as Sharp and </w:t>
      </w:r>
      <w:proofErr w:type="spellStart"/>
      <w:r w:rsidR="00941F2C" w:rsidRPr="00941F2C">
        <w:rPr>
          <w:rFonts w:ascii="Times New Roman" w:hAnsi="Times New Roman" w:cs="Times New Roman"/>
          <w:sz w:val="24"/>
          <w:szCs w:val="24"/>
        </w:rPr>
        <w:t>Traynor</w:t>
      </w:r>
      <w:proofErr w:type="spellEnd"/>
      <w:r w:rsidR="00941F2C" w:rsidRPr="00941F2C">
        <w:rPr>
          <w:rFonts w:ascii="Times New Roman" w:hAnsi="Times New Roman" w:cs="Times New Roman"/>
          <w:sz w:val="24"/>
          <w:szCs w:val="24"/>
        </w:rPr>
        <w:t xml:space="preserve"> measures.</w:t>
      </w:r>
      <w:proofErr w:type="gramEnd"/>
      <w:r w:rsidR="00941F2C" w:rsidRPr="00941F2C">
        <w:rPr>
          <w:rFonts w:ascii="Times New Roman" w:hAnsi="Times New Roman" w:cs="Times New Roman"/>
          <w:sz w:val="24"/>
          <w:szCs w:val="24"/>
        </w:rPr>
        <w:t xml:space="preserve"> </w:t>
      </w:r>
      <w:r w:rsidRPr="00941F2C">
        <w:rPr>
          <w:rFonts w:ascii="Times New Roman" w:hAnsi="Times New Roman" w:cs="Times New Roman"/>
          <w:sz w:val="24"/>
          <w:szCs w:val="24"/>
        </w:rPr>
        <w:t>S&amp;P CNX NIFTY has been taken as the benchmark. 15 equity growth</w:t>
      </w:r>
      <w:r w:rsidR="00941F2C" w:rsidRPr="00941F2C">
        <w:rPr>
          <w:rFonts w:ascii="Times New Roman" w:hAnsi="Times New Roman" w:cs="Times New Roman"/>
          <w:sz w:val="24"/>
          <w:szCs w:val="24"/>
        </w:rPr>
        <w:t xml:space="preserve"> (NAV ) </w:t>
      </w:r>
      <w:r w:rsidRPr="00941F2C">
        <w:rPr>
          <w:rFonts w:ascii="Times New Roman" w:hAnsi="Times New Roman" w:cs="Times New Roman"/>
          <w:sz w:val="24"/>
          <w:szCs w:val="24"/>
        </w:rPr>
        <w:t xml:space="preserve"> </w:t>
      </w:r>
      <w:r w:rsidR="00941F2C" w:rsidRPr="00941F2C">
        <w:rPr>
          <w:rFonts w:ascii="Times New Roman" w:hAnsi="Times New Roman" w:cs="Times New Roman"/>
          <w:sz w:val="24"/>
          <w:szCs w:val="24"/>
        </w:rPr>
        <w:t xml:space="preserve">studies were selected </w:t>
      </w:r>
      <w:r w:rsidRPr="00941F2C">
        <w:rPr>
          <w:rFonts w:ascii="Times New Roman" w:hAnsi="Times New Roman" w:cs="Times New Roman"/>
          <w:sz w:val="24"/>
          <w:szCs w:val="24"/>
        </w:rPr>
        <w:t>from top 10 AMCs ( based on AUM) for the period 1st June 2010 to 31st may 2013(3 years).</w:t>
      </w:r>
    </w:p>
    <w:p w:rsidR="00DA3846" w:rsidRDefault="00DA3846" w:rsidP="00DA3846"/>
    <w:p w:rsidR="00DA3846" w:rsidRPr="00941F2C" w:rsidRDefault="00DA3846" w:rsidP="00DA3846">
      <w:pPr>
        <w:rPr>
          <w:rFonts w:ascii="Times New Roman" w:hAnsi="Times New Roman" w:cs="Times New Roman"/>
          <w:b/>
          <w:sz w:val="24"/>
          <w:szCs w:val="24"/>
        </w:rPr>
      </w:pPr>
      <w:proofErr w:type="spellStart"/>
      <w:r w:rsidRPr="00941F2C">
        <w:rPr>
          <w:rFonts w:ascii="Times New Roman" w:hAnsi="Times New Roman" w:cs="Times New Roman"/>
          <w:b/>
          <w:sz w:val="24"/>
          <w:szCs w:val="24"/>
        </w:rPr>
        <w:t>Priti</w:t>
      </w:r>
      <w:proofErr w:type="spellEnd"/>
      <w:r w:rsidRPr="00941F2C">
        <w:rPr>
          <w:rFonts w:ascii="Times New Roman" w:hAnsi="Times New Roman" w:cs="Times New Roman"/>
          <w:b/>
          <w:sz w:val="24"/>
          <w:szCs w:val="24"/>
        </w:rPr>
        <w:t xml:space="preserve"> Mane (2015)</w:t>
      </w:r>
    </w:p>
    <w:p w:rsidR="00DA3846" w:rsidRPr="00941F2C" w:rsidRDefault="00DA3846" w:rsidP="00DA3846">
      <w:pPr>
        <w:rPr>
          <w:rFonts w:ascii="Times New Roman" w:hAnsi="Times New Roman" w:cs="Times New Roman"/>
          <w:sz w:val="24"/>
          <w:szCs w:val="24"/>
        </w:rPr>
      </w:pPr>
      <w:r w:rsidRPr="00941F2C">
        <w:rPr>
          <w:rFonts w:ascii="Times New Roman" w:hAnsi="Times New Roman" w:cs="Times New Roman"/>
          <w:sz w:val="24"/>
          <w:szCs w:val="24"/>
        </w:rPr>
        <w:t xml:space="preserve">HAS STATED MUTUAL FUNDS AS ONE AMONG THE BEST OPTIONS </w:t>
      </w:r>
      <w:proofErr w:type="gramStart"/>
      <w:r w:rsidRPr="00941F2C">
        <w:rPr>
          <w:rFonts w:ascii="Times New Roman" w:hAnsi="Times New Roman" w:cs="Times New Roman"/>
          <w:sz w:val="24"/>
          <w:szCs w:val="24"/>
        </w:rPr>
        <w:t>AVAILABLE .</w:t>
      </w:r>
      <w:proofErr w:type="gramEnd"/>
    </w:p>
    <w:p w:rsidR="00DA3846" w:rsidRPr="00941F2C" w:rsidRDefault="00DA3846" w:rsidP="00DA3846">
      <w:pPr>
        <w:rPr>
          <w:rFonts w:ascii="Times New Roman" w:hAnsi="Times New Roman" w:cs="Times New Roman"/>
          <w:sz w:val="24"/>
          <w:szCs w:val="24"/>
        </w:rPr>
      </w:pPr>
      <w:r w:rsidRPr="00941F2C">
        <w:rPr>
          <w:rFonts w:ascii="Times New Roman" w:hAnsi="Times New Roman" w:cs="Times New Roman"/>
          <w:sz w:val="24"/>
          <w:szCs w:val="24"/>
        </w:rPr>
        <w:t xml:space="preserve">Stated that mutual funds as the best option available for information in today’s world. A number of researchers have been carried out on </w:t>
      </w:r>
      <w:proofErr w:type="gramStart"/>
      <w:r w:rsidRPr="00941F2C">
        <w:rPr>
          <w:rFonts w:ascii="Times New Roman" w:hAnsi="Times New Roman" w:cs="Times New Roman"/>
          <w:sz w:val="24"/>
          <w:szCs w:val="24"/>
        </w:rPr>
        <w:t>investors</w:t>
      </w:r>
      <w:proofErr w:type="gramEnd"/>
      <w:r w:rsidRPr="00941F2C">
        <w:rPr>
          <w:rFonts w:ascii="Times New Roman" w:hAnsi="Times New Roman" w:cs="Times New Roman"/>
          <w:sz w:val="24"/>
          <w:szCs w:val="24"/>
        </w:rPr>
        <w:t xml:space="preserve"> behaviour regarding Mutual Funds. In order to attract investors into financial </w:t>
      </w:r>
      <w:r w:rsidR="00941F2C" w:rsidRPr="00941F2C">
        <w:rPr>
          <w:rFonts w:ascii="Times New Roman" w:hAnsi="Times New Roman" w:cs="Times New Roman"/>
          <w:sz w:val="24"/>
          <w:szCs w:val="24"/>
        </w:rPr>
        <w:t>services need innovation in economic development and distribution natural growth processes.</w:t>
      </w:r>
    </w:p>
    <w:p w:rsidR="00DA3846" w:rsidRDefault="00DA3846" w:rsidP="00DA3846"/>
    <w:p w:rsidR="00DA3846" w:rsidRPr="00337DC4" w:rsidRDefault="00DA3846" w:rsidP="00DA3846">
      <w:pPr>
        <w:rPr>
          <w:rFonts w:ascii="Times New Roman" w:hAnsi="Times New Roman" w:cs="Times New Roman"/>
          <w:b/>
          <w:sz w:val="24"/>
          <w:szCs w:val="24"/>
        </w:rPr>
      </w:pPr>
      <w:r w:rsidRPr="00337DC4">
        <w:rPr>
          <w:rFonts w:ascii="Times New Roman" w:hAnsi="Times New Roman" w:cs="Times New Roman"/>
          <w:b/>
          <w:sz w:val="24"/>
          <w:szCs w:val="24"/>
        </w:rPr>
        <w:t>Lu Zheng (2016)</w:t>
      </w:r>
    </w:p>
    <w:p w:rsidR="00DA3846" w:rsidRPr="00337DC4" w:rsidRDefault="00DA3846" w:rsidP="00DA3846">
      <w:pPr>
        <w:rPr>
          <w:rFonts w:ascii="Times New Roman" w:hAnsi="Times New Roman" w:cs="Times New Roman"/>
          <w:sz w:val="24"/>
          <w:szCs w:val="24"/>
        </w:rPr>
      </w:pPr>
      <w:r w:rsidRPr="00337DC4">
        <w:rPr>
          <w:rFonts w:ascii="Times New Roman" w:hAnsi="Times New Roman" w:cs="Times New Roman"/>
          <w:sz w:val="24"/>
          <w:szCs w:val="24"/>
        </w:rPr>
        <w:t>PERFORMANCE BASIS</w:t>
      </w:r>
    </w:p>
    <w:p w:rsidR="00DA3846" w:rsidRDefault="00DA3846" w:rsidP="00DA3846">
      <w:r w:rsidRPr="00337DC4">
        <w:rPr>
          <w:rFonts w:ascii="Times New Roman" w:hAnsi="Times New Roman" w:cs="Times New Roman"/>
          <w:sz w:val="24"/>
          <w:szCs w:val="24"/>
        </w:rPr>
        <w:t>Majority of Consumers</w:t>
      </w:r>
      <w:r w:rsidR="00337DC4" w:rsidRPr="00337DC4">
        <w:rPr>
          <w:rFonts w:ascii="Times New Roman" w:hAnsi="Times New Roman" w:cs="Times New Roman"/>
          <w:sz w:val="24"/>
          <w:szCs w:val="24"/>
        </w:rPr>
        <w:t xml:space="preserve"> have focused on short term performance when investing in mutual funds, often using fund specific information to make their decisions. However, it’s important to remember that past performance is not always indicative of future results, and a more holistic approach to fund selection, considering factors like fees, risk and investment objectives is often advisable.</w:t>
      </w:r>
      <w:r w:rsidRPr="00337DC4">
        <w:rPr>
          <w:rFonts w:ascii="Times New Roman" w:hAnsi="Times New Roman" w:cs="Times New Roman"/>
          <w:sz w:val="24"/>
          <w:szCs w:val="24"/>
        </w:rPr>
        <w:t xml:space="preserve"> </w:t>
      </w:r>
    </w:p>
    <w:p w:rsidR="00DA3846" w:rsidRDefault="00DA3846" w:rsidP="00DA3846"/>
    <w:p w:rsidR="00DA3846" w:rsidRPr="00A93BBD" w:rsidRDefault="00DA3846" w:rsidP="00DA3846">
      <w:pPr>
        <w:rPr>
          <w:rFonts w:ascii="Times New Roman" w:hAnsi="Times New Roman" w:cs="Times New Roman"/>
          <w:b/>
          <w:sz w:val="24"/>
          <w:szCs w:val="24"/>
        </w:rPr>
      </w:pPr>
      <w:proofErr w:type="spellStart"/>
      <w:r w:rsidRPr="00A93BBD">
        <w:rPr>
          <w:rFonts w:ascii="Times New Roman" w:hAnsi="Times New Roman" w:cs="Times New Roman"/>
          <w:b/>
          <w:sz w:val="24"/>
          <w:szCs w:val="24"/>
        </w:rPr>
        <w:t>Desigan</w:t>
      </w:r>
      <w:proofErr w:type="spellEnd"/>
      <w:r w:rsidRPr="00A93BBD">
        <w:rPr>
          <w:rFonts w:ascii="Times New Roman" w:hAnsi="Times New Roman" w:cs="Times New Roman"/>
          <w:b/>
          <w:sz w:val="24"/>
          <w:szCs w:val="24"/>
        </w:rPr>
        <w:t xml:space="preserve"> et al. (2016)</w:t>
      </w:r>
    </w:p>
    <w:p w:rsidR="00DA3846" w:rsidRPr="00A93BBD" w:rsidRDefault="00DA3846" w:rsidP="00DA3846">
      <w:pPr>
        <w:rPr>
          <w:rFonts w:ascii="Times New Roman" w:hAnsi="Times New Roman" w:cs="Times New Roman"/>
          <w:sz w:val="24"/>
          <w:szCs w:val="24"/>
        </w:rPr>
      </w:pPr>
      <w:r w:rsidRPr="00A93BBD">
        <w:rPr>
          <w:rFonts w:ascii="Times New Roman" w:hAnsi="Times New Roman" w:cs="Times New Roman"/>
          <w:sz w:val="24"/>
          <w:szCs w:val="24"/>
        </w:rPr>
        <w:t>WOMAN INVESTOR AWARENESS TOWARDS INVESTMENT SELECTION</w:t>
      </w:r>
    </w:p>
    <w:p w:rsidR="00337DC4" w:rsidRPr="00A93BBD" w:rsidRDefault="00337DC4" w:rsidP="00DA3846">
      <w:pPr>
        <w:rPr>
          <w:rFonts w:ascii="Times New Roman" w:hAnsi="Times New Roman" w:cs="Times New Roman"/>
          <w:sz w:val="24"/>
          <w:szCs w:val="24"/>
        </w:rPr>
      </w:pPr>
      <w:r w:rsidRPr="00A93BBD">
        <w:rPr>
          <w:rFonts w:ascii="Times New Roman" w:hAnsi="Times New Roman" w:cs="Times New Roman"/>
          <w:sz w:val="24"/>
          <w:szCs w:val="24"/>
        </w:rPr>
        <w:t xml:space="preserve">Here the lack of awareness about investment procedures, including entry and exit strategies, is a barrier for some woman when it comes to investing in mutual funds. Education and </w:t>
      </w:r>
      <w:r w:rsidRPr="00A93BBD">
        <w:rPr>
          <w:rFonts w:ascii="Times New Roman" w:hAnsi="Times New Roman" w:cs="Times New Roman"/>
          <w:sz w:val="24"/>
          <w:szCs w:val="24"/>
        </w:rPr>
        <w:lastRenderedPageBreak/>
        <w:t xml:space="preserve">access to resources that </w:t>
      </w:r>
      <w:r w:rsidR="00A93BBD" w:rsidRPr="00A93BBD">
        <w:rPr>
          <w:rFonts w:ascii="Times New Roman" w:hAnsi="Times New Roman" w:cs="Times New Roman"/>
          <w:sz w:val="24"/>
          <w:szCs w:val="24"/>
        </w:rPr>
        <w:t xml:space="preserve">demystify the investment process can help empower more </w:t>
      </w:r>
      <w:proofErr w:type="gramStart"/>
      <w:r w:rsidR="00A93BBD" w:rsidRPr="00A93BBD">
        <w:rPr>
          <w:rFonts w:ascii="Times New Roman" w:hAnsi="Times New Roman" w:cs="Times New Roman"/>
          <w:sz w:val="24"/>
          <w:szCs w:val="24"/>
        </w:rPr>
        <w:t>woman</w:t>
      </w:r>
      <w:proofErr w:type="gramEnd"/>
      <w:r w:rsidR="00A93BBD" w:rsidRPr="00A93BBD">
        <w:rPr>
          <w:rFonts w:ascii="Times New Roman" w:hAnsi="Times New Roman" w:cs="Times New Roman"/>
          <w:sz w:val="24"/>
          <w:szCs w:val="24"/>
        </w:rPr>
        <w:t xml:space="preserve"> to participate in the financial markets.</w:t>
      </w:r>
    </w:p>
    <w:p w:rsidR="00A93BBD" w:rsidRDefault="00A93BBD" w:rsidP="00DA3846">
      <w:pPr>
        <w:rPr>
          <w:b/>
        </w:rPr>
      </w:pPr>
    </w:p>
    <w:p w:rsidR="00DA3846" w:rsidRPr="00A93BBD" w:rsidRDefault="00DA3846" w:rsidP="00DA3846">
      <w:pPr>
        <w:rPr>
          <w:rFonts w:ascii="Times New Roman" w:hAnsi="Times New Roman" w:cs="Times New Roman"/>
          <w:b/>
          <w:sz w:val="24"/>
          <w:szCs w:val="24"/>
        </w:rPr>
      </w:pPr>
      <w:r w:rsidRPr="00A93BBD">
        <w:rPr>
          <w:rFonts w:ascii="Times New Roman" w:hAnsi="Times New Roman" w:cs="Times New Roman"/>
          <w:b/>
          <w:sz w:val="24"/>
          <w:szCs w:val="24"/>
        </w:rPr>
        <w:t>Poonam Devi (2017)</w:t>
      </w:r>
    </w:p>
    <w:p w:rsidR="00DA3846" w:rsidRPr="00A93BBD" w:rsidRDefault="00DA3846" w:rsidP="00DA3846">
      <w:pPr>
        <w:rPr>
          <w:rFonts w:ascii="Times New Roman" w:hAnsi="Times New Roman" w:cs="Times New Roman"/>
          <w:sz w:val="24"/>
          <w:szCs w:val="24"/>
        </w:rPr>
      </w:pPr>
      <w:r w:rsidRPr="00A93BBD">
        <w:rPr>
          <w:rFonts w:ascii="Times New Roman" w:hAnsi="Times New Roman" w:cs="Times New Roman"/>
          <w:sz w:val="24"/>
          <w:szCs w:val="24"/>
        </w:rPr>
        <w:t>PERFORMANCE AND ANALYTICAL STUDY OF VARIOUS MUTUAL FUNDS</w:t>
      </w:r>
    </w:p>
    <w:p w:rsidR="00DA3846" w:rsidRPr="00A93BBD" w:rsidRDefault="00A93BBD" w:rsidP="00DA3846">
      <w:pPr>
        <w:rPr>
          <w:rFonts w:ascii="Times New Roman" w:hAnsi="Times New Roman" w:cs="Times New Roman"/>
          <w:sz w:val="24"/>
          <w:szCs w:val="24"/>
        </w:rPr>
      </w:pPr>
      <w:r w:rsidRPr="00A93BBD">
        <w:rPr>
          <w:rFonts w:ascii="Times New Roman" w:hAnsi="Times New Roman" w:cs="Times New Roman"/>
          <w:sz w:val="24"/>
          <w:szCs w:val="24"/>
        </w:rPr>
        <w:t>Here many investors are drawn to mutual funds for their potential to generate higher returns compared to traditional savings accounts, especially over the medium to long term. Additionally, mutual funds often offer tax benefits, making them an attractive option for those looking to maximize their investment gains while minimising tax liabilities.</w:t>
      </w:r>
    </w:p>
    <w:p w:rsidR="00A93BBD" w:rsidRDefault="00A93BBD" w:rsidP="00DA3846">
      <w:pPr>
        <w:rPr>
          <w:b/>
        </w:rPr>
      </w:pPr>
    </w:p>
    <w:p w:rsidR="00DA3846" w:rsidRPr="00A93BBD" w:rsidRDefault="00DA3846" w:rsidP="00DA3846">
      <w:pPr>
        <w:rPr>
          <w:rFonts w:ascii="Times New Roman" w:hAnsi="Times New Roman" w:cs="Times New Roman"/>
          <w:b/>
        </w:rPr>
      </w:pPr>
      <w:r w:rsidRPr="00A93BBD">
        <w:rPr>
          <w:rFonts w:ascii="Times New Roman" w:hAnsi="Times New Roman" w:cs="Times New Roman"/>
          <w:b/>
        </w:rPr>
        <w:t xml:space="preserve">K. </w:t>
      </w:r>
      <w:proofErr w:type="spellStart"/>
      <w:r w:rsidRPr="00A93BBD">
        <w:rPr>
          <w:rFonts w:ascii="Times New Roman" w:hAnsi="Times New Roman" w:cs="Times New Roman"/>
          <w:b/>
        </w:rPr>
        <w:t>Lashmana</w:t>
      </w:r>
      <w:proofErr w:type="spellEnd"/>
      <w:r w:rsidRPr="00A93BBD">
        <w:rPr>
          <w:rFonts w:ascii="Times New Roman" w:hAnsi="Times New Roman" w:cs="Times New Roman"/>
          <w:b/>
        </w:rPr>
        <w:t xml:space="preserve"> Rao (2018)</w:t>
      </w:r>
    </w:p>
    <w:p w:rsidR="00DA3846" w:rsidRPr="00A93BBD" w:rsidRDefault="00DA3846" w:rsidP="00DA3846">
      <w:pPr>
        <w:rPr>
          <w:rFonts w:ascii="Times New Roman" w:hAnsi="Times New Roman" w:cs="Times New Roman"/>
        </w:rPr>
      </w:pPr>
      <w:r w:rsidRPr="00A93BBD">
        <w:rPr>
          <w:rFonts w:ascii="Times New Roman" w:hAnsi="Times New Roman" w:cs="Times New Roman"/>
        </w:rPr>
        <w:t xml:space="preserve">AWARENESS STUDY </w:t>
      </w:r>
    </w:p>
    <w:p w:rsidR="00DA3846" w:rsidRPr="00A93BBD" w:rsidRDefault="00A93BBD" w:rsidP="00DA3846">
      <w:pPr>
        <w:rPr>
          <w:rFonts w:ascii="Times New Roman" w:hAnsi="Times New Roman" w:cs="Times New Roman"/>
          <w:b/>
        </w:rPr>
      </w:pPr>
      <w:r w:rsidRPr="00A93BBD">
        <w:rPr>
          <w:rFonts w:ascii="Times New Roman" w:hAnsi="Times New Roman" w:cs="Times New Roman"/>
        </w:rPr>
        <w:t xml:space="preserve">Have done the analysis of investor awareness towards mutual fund schemes highlights a need for regulatory bodies like SEBI (Securities and Exchange Board of India), AMFI (Association of Mutual funds in India), and IRDA (Insurance Regulatory and Development Authority) to take steps to enhance consumer knowledge. By providing education and resources, these organizations can empower investors to make more informed and prudent decisions regarding their investments in mutual funds. </w:t>
      </w:r>
    </w:p>
    <w:p w:rsidR="00DA3846" w:rsidRDefault="00DA3846" w:rsidP="00DA3846"/>
    <w:p w:rsidR="00DA3846" w:rsidRDefault="00DA3846" w:rsidP="00DA3846"/>
    <w:p w:rsidR="00DA3846" w:rsidRPr="00E17C6F" w:rsidRDefault="00DA3846" w:rsidP="00DA3846"/>
    <w:p w:rsidR="00350F87" w:rsidRDefault="00350F87" w:rsidP="00350F87">
      <w:pPr>
        <w:pStyle w:val="comp"/>
        <w:shd w:val="clear" w:color="auto" w:fill="FFFFFF"/>
        <w:spacing w:before="0" w:beforeAutospacing="0"/>
        <w:rPr>
          <w:rFonts w:ascii="Arial" w:hAnsi="Arial" w:cs="Arial"/>
          <w:color w:val="111111"/>
          <w:spacing w:val="1"/>
          <w:sz w:val="27"/>
          <w:szCs w:val="27"/>
        </w:rPr>
      </w:pPr>
    </w:p>
    <w:p w:rsidR="00350F87" w:rsidRPr="00350F87" w:rsidRDefault="00350F87" w:rsidP="00350F87">
      <w:pPr>
        <w:rPr>
          <w:rFonts w:cstheme="minorHAnsi"/>
          <w:color w:val="000000" w:themeColor="text1"/>
          <w:sz w:val="32"/>
          <w:szCs w:val="32"/>
          <w:u w:val="single"/>
          <w:lang w:val="en-US"/>
        </w:rPr>
      </w:pPr>
    </w:p>
    <w:p w:rsidR="00350F87" w:rsidRPr="00350F87" w:rsidRDefault="00350F87" w:rsidP="00350F87">
      <w:pPr>
        <w:pStyle w:val="ListParagraph"/>
        <w:rPr>
          <w:rFonts w:cstheme="minorHAnsi"/>
          <w:color w:val="000000" w:themeColor="text1"/>
          <w:sz w:val="32"/>
          <w:szCs w:val="32"/>
          <w:u w:val="single"/>
          <w:lang w:val="en-US"/>
        </w:rPr>
      </w:pPr>
    </w:p>
    <w:p w:rsidR="00350F87" w:rsidRDefault="00350F87" w:rsidP="00350F87">
      <w:pPr>
        <w:pStyle w:val="ListParagraph"/>
        <w:rPr>
          <w:rFonts w:cstheme="minorHAnsi"/>
          <w:color w:val="212529"/>
          <w:sz w:val="28"/>
          <w:szCs w:val="28"/>
          <w:shd w:val="clear" w:color="auto" w:fill="FEFEFD"/>
        </w:rPr>
      </w:pPr>
    </w:p>
    <w:p w:rsidR="00350F87" w:rsidRDefault="00350F87" w:rsidP="00350F87">
      <w:pPr>
        <w:pStyle w:val="ListParagraph"/>
        <w:rPr>
          <w:rFonts w:cstheme="minorHAnsi"/>
          <w:color w:val="212529"/>
          <w:sz w:val="28"/>
          <w:szCs w:val="28"/>
          <w:shd w:val="clear" w:color="auto" w:fill="FEFEFD"/>
        </w:rPr>
      </w:pPr>
    </w:p>
    <w:p w:rsidR="00341A98" w:rsidRDefault="00341A98" w:rsidP="00341A98">
      <w:pPr>
        <w:pStyle w:val="comp"/>
        <w:shd w:val="clear" w:color="auto" w:fill="FFFFFF"/>
        <w:spacing w:before="0" w:beforeAutospacing="0"/>
        <w:rPr>
          <w:rFonts w:ascii="Arial" w:hAnsi="Arial" w:cs="Arial"/>
          <w:color w:val="111111"/>
          <w:spacing w:val="1"/>
          <w:sz w:val="27"/>
          <w:szCs w:val="27"/>
        </w:rPr>
      </w:pPr>
    </w:p>
    <w:p w:rsidR="00A14ED5" w:rsidRDefault="00A14ED5" w:rsidP="00A14ED5">
      <w:pPr>
        <w:pStyle w:val="comp"/>
        <w:shd w:val="clear" w:color="auto" w:fill="FFFFFF"/>
        <w:spacing w:before="0" w:beforeAutospacing="0"/>
        <w:ind w:left="720"/>
        <w:rPr>
          <w:rFonts w:ascii="Arial" w:hAnsi="Arial" w:cs="Arial"/>
          <w:color w:val="111111"/>
          <w:spacing w:val="1"/>
          <w:sz w:val="27"/>
          <w:szCs w:val="27"/>
        </w:rPr>
      </w:pPr>
    </w:p>
    <w:p w:rsidR="00341A98" w:rsidRDefault="00A14ED5" w:rsidP="00A14ED5">
      <w:pPr>
        <w:pStyle w:val="comp"/>
        <w:shd w:val="clear" w:color="auto" w:fill="FFFFFF"/>
        <w:tabs>
          <w:tab w:val="left" w:pos="7450"/>
        </w:tabs>
        <w:spacing w:before="0" w:beforeAutospacing="0"/>
        <w:ind w:left="720"/>
        <w:rPr>
          <w:rFonts w:ascii="Arial" w:hAnsi="Arial" w:cs="Arial"/>
          <w:color w:val="111111"/>
          <w:spacing w:val="1"/>
          <w:sz w:val="27"/>
          <w:szCs w:val="27"/>
        </w:rPr>
      </w:pPr>
      <w:r>
        <w:rPr>
          <w:rFonts w:ascii="Arial" w:hAnsi="Arial" w:cs="Arial"/>
          <w:color w:val="111111"/>
          <w:spacing w:val="1"/>
          <w:sz w:val="27"/>
          <w:szCs w:val="27"/>
        </w:rPr>
        <w:tab/>
      </w:r>
    </w:p>
    <w:p w:rsidR="00A93BBD" w:rsidRDefault="00BD3D69" w:rsidP="00A93BBD">
      <w:pPr>
        <w:tabs>
          <w:tab w:val="left" w:pos="4160"/>
        </w:tabs>
        <w:ind w:left="360"/>
        <w:rPr>
          <w:rFonts w:cstheme="minorHAnsi"/>
          <w:sz w:val="28"/>
          <w:szCs w:val="28"/>
          <w:lang w:val="en-US"/>
        </w:rPr>
      </w:pPr>
      <w:r>
        <w:rPr>
          <w:rFonts w:cstheme="minorHAnsi"/>
          <w:sz w:val="28"/>
          <w:szCs w:val="28"/>
          <w:lang w:val="en-US"/>
        </w:rPr>
        <w:tab/>
      </w:r>
    </w:p>
    <w:p w:rsidR="00943341" w:rsidRPr="00A93BBD" w:rsidRDefault="008814F1" w:rsidP="00A93BBD">
      <w:pPr>
        <w:tabs>
          <w:tab w:val="left" w:pos="4160"/>
        </w:tabs>
        <w:ind w:left="360"/>
        <w:jc w:val="center"/>
        <w:rPr>
          <w:rFonts w:cstheme="minorHAnsi"/>
          <w:sz w:val="32"/>
          <w:szCs w:val="32"/>
          <w:lang w:val="en-US"/>
        </w:rPr>
      </w:pPr>
      <w:r w:rsidRPr="00A93BBD">
        <w:rPr>
          <w:b/>
          <w:color w:val="3C465A"/>
          <w:sz w:val="32"/>
          <w:szCs w:val="32"/>
        </w:rPr>
        <w:lastRenderedPageBreak/>
        <w:t>THEORITICAL FRAMEWORK</w:t>
      </w:r>
    </w:p>
    <w:p w:rsidR="00065F06" w:rsidRPr="00BB5445" w:rsidRDefault="0079440A" w:rsidP="00065F06">
      <w:pPr>
        <w:ind w:left="360"/>
        <w:rPr>
          <w:rFonts w:ascii="Times New Roman" w:hAnsi="Times New Roman" w:cs="Times New Roman"/>
          <w:sz w:val="24"/>
          <w:szCs w:val="24"/>
          <w:lang w:val="en-US"/>
        </w:rPr>
      </w:pPr>
      <w:r>
        <w:rPr>
          <w:rFonts w:ascii="Times New Roman" w:hAnsi="Times New Roman" w:cs="Times New Roman"/>
          <w:sz w:val="24"/>
          <w:szCs w:val="24"/>
          <w:lang w:val="en-US"/>
        </w:rPr>
        <w:t>Mutual funds are</w:t>
      </w:r>
      <w:r w:rsidR="00065F06" w:rsidRPr="00BB5445">
        <w:rPr>
          <w:rFonts w:ascii="Times New Roman" w:hAnsi="Times New Roman" w:cs="Times New Roman"/>
          <w:sz w:val="24"/>
          <w:szCs w:val="24"/>
          <w:lang w:val="en-US"/>
        </w:rPr>
        <w:t xml:space="preserve"> collective investment</w:t>
      </w:r>
      <w:r>
        <w:rPr>
          <w:rFonts w:ascii="Times New Roman" w:hAnsi="Times New Roman" w:cs="Times New Roman"/>
          <w:sz w:val="24"/>
          <w:szCs w:val="24"/>
          <w:lang w:val="en-US"/>
        </w:rPr>
        <w:t>s</w:t>
      </w:r>
      <w:r w:rsidR="00065F06" w:rsidRPr="00BB5445">
        <w:rPr>
          <w:rFonts w:ascii="Times New Roman" w:hAnsi="Times New Roman" w:cs="Times New Roman"/>
          <w:sz w:val="24"/>
          <w:szCs w:val="24"/>
          <w:lang w:val="en-US"/>
        </w:rPr>
        <w:t xml:space="preserve"> from a</w:t>
      </w:r>
      <w:r>
        <w:rPr>
          <w:rFonts w:ascii="Times New Roman" w:hAnsi="Times New Roman" w:cs="Times New Roman"/>
          <w:sz w:val="24"/>
          <w:szCs w:val="24"/>
          <w:lang w:val="en-US"/>
        </w:rPr>
        <w:t xml:space="preserve"> number of investors and invest</w:t>
      </w:r>
      <w:r w:rsidR="00065F06" w:rsidRPr="00BB5445">
        <w:rPr>
          <w:rFonts w:ascii="Times New Roman" w:hAnsi="Times New Roman" w:cs="Times New Roman"/>
          <w:sz w:val="24"/>
          <w:szCs w:val="24"/>
          <w:lang w:val="en-US"/>
        </w:rPr>
        <w:t xml:space="preserve"> in equities, bonds, government securities,</w:t>
      </w:r>
      <w:r>
        <w:rPr>
          <w:rFonts w:ascii="Times New Roman" w:hAnsi="Times New Roman" w:cs="Times New Roman"/>
          <w:sz w:val="24"/>
          <w:szCs w:val="24"/>
          <w:lang w:val="en-US"/>
        </w:rPr>
        <w:t xml:space="preserve"> and</w:t>
      </w:r>
      <w:r w:rsidR="00065F06" w:rsidRPr="00BB5445">
        <w:rPr>
          <w:rFonts w:ascii="Times New Roman" w:hAnsi="Times New Roman" w:cs="Times New Roman"/>
          <w:sz w:val="24"/>
          <w:szCs w:val="24"/>
          <w:lang w:val="en-US"/>
        </w:rPr>
        <w:t xml:space="preserve"> money market instruments.  </w:t>
      </w:r>
    </w:p>
    <w:p w:rsidR="00065F06" w:rsidRPr="00BB5445" w:rsidRDefault="0079440A" w:rsidP="00065F06">
      <w:pPr>
        <w:ind w:left="360"/>
        <w:rPr>
          <w:rFonts w:ascii="Times New Roman" w:hAnsi="Times New Roman" w:cs="Times New Roman"/>
          <w:sz w:val="24"/>
          <w:szCs w:val="24"/>
          <w:lang w:val="en-US"/>
        </w:rPr>
      </w:pPr>
      <w:r>
        <w:rPr>
          <w:rFonts w:ascii="Times New Roman" w:hAnsi="Times New Roman" w:cs="Times New Roman"/>
          <w:sz w:val="24"/>
          <w:szCs w:val="24"/>
          <w:lang w:val="en-US"/>
        </w:rPr>
        <w:t>Savings by professional fund managers in mutual fund schemes stocks and bonds consistent with the plan’s investment objectives. The income from this joint budget is allocated accordingly. Investors after deducting applicable fees and taxes, calculate the plan “Asset Value Added” or NAV. In turn, mutual funds charge less.</w:t>
      </w:r>
      <w:r w:rsidR="00065F06" w:rsidRPr="00BB5445">
        <w:rPr>
          <w:rFonts w:ascii="Times New Roman" w:hAnsi="Times New Roman" w:cs="Times New Roman"/>
          <w:sz w:val="24"/>
          <w:szCs w:val="24"/>
          <w:lang w:val="en-US"/>
        </w:rPr>
        <w:t xml:space="preserve"> </w:t>
      </w:r>
    </w:p>
    <w:p w:rsidR="00065F06" w:rsidRPr="00BB5445" w:rsidRDefault="0079440A" w:rsidP="00065F06">
      <w:pPr>
        <w:ind w:left="360"/>
        <w:rPr>
          <w:rFonts w:ascii="Times New Roman" w:hAnsi="Times New Roman" w:cs="Times New Roman"/>
          <w:sz w:val="24"/>
          <w:szCs w:val="24"/>
          <w:lang w:val="en-US"/>
        </w:rPr>
      </w:pPr>
      <w:r>
        <w:rPr>
          <w:rFonts w:ascii="Times New Roman" w:hAnsi="Times New Roman" w:cs="Times New Roman"/>
          <w:sz w:val="24"/>
          <w:szCs w:val="24"/>
          <w:lang w:val="en-US"/>
        </w:rPr>
        <w:t>I</w:t>
      </w:r>
      <w:r w:rsidR="00065F06" w:rsidRPr="00BB5445">
        <w:rPr>
          <w:rFonts w:ascii="Times New Roman" w:hAnsi="Times New Roman" w:cs="Times New Roman"/>
          <w:sz w:val="24"/>
          <w:szCs w:val="24"/>
          <w:lang w:val="en-US"/>
        </w:rPr>
        <w:t>n India</w:t>
      </w:r>
      <w:r>
        <w:rPr>
          <w:rFonts w:ascii="Times New Roman" w:hAnsi="Times New Roman" w:cs="Times New Roman"/>
          <w:sz w:val="24"/>
          <w:szCs w:val="24"/>
          <w:lang w:val="en-US"/>
        </w:rPr>
        <w:t>, mutual funds</w:t>
      </w:r>
      <w:r w:rsidR="00065F06" w:rsidRPr="00BB5445">
        <w:rPr>
          <w:rFonts w:ascii="Times New Roman" w:hAnsi="Times New Roman" w:cs="Times New Roman"/>
          <w:sz w:val="24"/>
          <w:szCs w:val="24"/>
          <w:lang w:val="en-US"/>
        </w:rPr>
        <w:t xml:space="preserve"> are </w:t>
      </w:r>
      <w:r w:rsidR="00BD4635">
        <w:rPr>
          <w:rFonts w:ascii="Times New Roman" w:hAnsi="Times New Roman" w:cs="Times New Roman"/>
          <w:sz w:val="24"/>
          <w:szCs w:val="24"/>
          <w:lang w:val="en-US"/>
        </w:rPr>
        <w:t>constituted as t</w:t>
      </w:r>
      <w:r w:rsidR="00065F06" w:rsidRPr="00BB5445">
        <w:rPr>
          <w:rFonts w:ascii="Times New Roman" w:hAnsi="Times New Roman" w:cs="Times New Roman"/>
          <w:sz w:val="24"/>
          <w:szCs w:val="24"/>
          <w:lang w:val="en-US"/>
        </w:rPr>
        <w:t>rust</w:t>
      </w:r>
      <w:r w:rsidR="00BD4635">
        <w:rPr>
          <w:rFonts w:ascii="Times New Roman" w:hAnsi="Times New Roman" w:cs="Times New Roman"/>
          <w:sz w:val="24"/>
          <w:szCs w:val="24"/>
          <w:lang w:val="en-US"/>
        </w:rPr>
        <w:t>s</w:t>
      </w:r>
      <w:r w:rsidR="00065F06" w:rsidRPr="00BB5445">
        <w:rPr>
          <w:rFonts w:ascii="Times New Roman" w:hAnsi="Times New Roman" w:cs="Times New Roman"/>
          <w:sz w:val="24"/>
          <w:szCs w:val="24"/>
          <w:lang w:val="en-US"/>
        </w:rPr>
        <w:t xml:space="preserve"> under</w:t>
      </w:r>
      <w:r w:rsidR="00BD4635">
        <w:rPr>
          <w:rFonts w:ascii="Times New Roman" w:hAnsi="Times New Roman" w:cs="Times New Roman"/>
          <w:sz w:val="24"/>
          <w:szCs w:val="24"/>
          <w:lang w:val="en-US"/>
        </w:rPr>
        <w:t xml:space="preserve"> the</w:t>
      </w:r>
      <w:r w:rsidR="00065F06" w:rsidRPr="00BB5445">
        <w:rPr>
          <w:rFonts w:ascii="Times New Roman" w:hAnsi="Times New Roman" w:cs="Times New Roman"/>
          <w:sz w:val="24"/>
          <w:szCs w:val="24"/>
          <w:lang w:val="en-US"/>
        </w:rPr>
        <w:t xml:space="preserve"> Indian Trust Act, 1882, </w:t>
      </w:r>
      <w:r w:rsidR="00BD4635">
        <w:rPr>
          <w:rFonts w:ascii="Times New Roman" w:hAnsi="Times New Roman" w:cs="Times New Roman"/>
          <w:sz w:val="24"/>
          <w:szCs w:val="24"/>
          <w:lang w:val="en-US"/>
        </w:rPr>
        <w:t xml:space="preserve">and </w:t>
      </w:r>
      <w:r w:rsidR="00065F06" w:rsidRPr="00BB5445">
        <w:rPr>
          <w:rFonts w:ascii="Times New Roman" w:hAnsi="Times New Roman" w:cs="Times New Roman"/>
          <w:sz w:val="24"/>
          <w:szCs w:val="24"/>
          <w:lang w:val="en-US"/>
        </w:rPr>
        <w:t xml:space="preserve">SEBI (Mutual Funds) Regulations, 1996. </w:t>
      </w:r>
    </w:p>
    <w:p w:rsidR="00065F06" w:rsidRPr="00BB5445" w:rsidRDefault="00065F06" w:rsidP="00065F06">
      <w:pPr>
        <w:ind w:left="360"/>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The fees and </w:t>
      </w:r>
      <w:r w:rsidR="00BD4635">
        <w:rPr>
          <w:rFonts w:ascii="Times New Roman" w:hAnsi="Times New Roman" w:cs="Times New Roman"/>
          <w:sz w:val="24"/>
          <w:szCs w:val="24"/>
          <w:lang w:val="en-US"/>
        </w:rPr>
        <w:t>charges charged by</w:t>
      </w:r>
      <w:r w:rsidRPr="00BB5445">
        <w:rPr>
          <w:rFonts w:ascii="Times New Roman" w:hAnsi="Times New Roman" w:cs="Times New Roman"/>
          <w:sz w:val="24"/>
          <w:szCs w:val="24"/>
          <w:lang w:val="en-US"/>
        </w:rPr>
        <w:t xml:space="preserve"> mutual funds to </w:t>
      </w:r>
      <w:r w:rsidR="00BD4635">
        <w:rPr>
          <w:rFonts w:ascii="Times New Roman" w:hAnsi="Times New Roman" w:cs="Times New Roman"/>
          <w:sz w:val="24"/>
          <w:szCs w:val="24"/>
          <w:lang w:val="en-US"/>
        </w:rPr>
        <w:t>administer the</w:t>
      </w:r>
      <w:r w:rsidRPr="00BB5445">
        <w:rPr>
          <w:rFonts w:ascii="Times New Roman" w:hAnsi="Times New Roman" w:cs="Times New Roman"/>
          <w:sz w:val="24"/>
          <w:szCs w:val="24"/>
          <w:lang w:val="en-US"/>
        </w:rPr>
        <w:t xml:space="preserve"> scheme are regulated and are subject to the limits specified by SEBI. </w:t>
      </w:r>
    </w:p>
    <w:p w:rsidR="00065F06" w:rsidRPr="00C302D0" w:rsidRDefault="00065F06" w:rsidP="00BB5445">
      <w:pPr>
        <w:ind w:left="360"/>
        <w:rPr>
          <w:rFonts w:ascii="Times New Roman" w:hAnsi="Times New Roman" w:cs="Times New Roman"/>
          <w:b/>
          <w:sz w:val="28"/>
          <w:szCs w:val="28"/>
          <w:lang w:val="en-US"/>
        </w:rPr>
      </w:pPr>
      <w:r w:rsidRPr="00C302D0">
        <w:rPr>
          <w:rFonts w:ascii="Times New Roman" w:hAnsi="Times New Roman" w:cs="Times New Roman"/>
          <w:b/>
          <w:sz w:val="28"/>
          <w:szCs w:val="28"/>
          <w:lang w:val="en-US"/>
        </w:rPr>
        <w:t xml:space="preserve">HISTORY OF MUTUAL FUNDS IN INDIA </w:t>
      </w:r>
    </w:p>
    <w:p w:rsidR="00CE29C2" w:rsidRDefault="00BD4635" w:rsidP="00065F06">
      <w:pPr>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S</w:t>
      </w:r>
      <w:r w:rsidR="00065F06" w:rsidRPr="00BB5445">
        <w:rPr>
          <w:rFonts w:ascii="Times New Roman" w:hAnsi="Times New Roman" w:cs="Times New Roman"/>
          <w:sz w:val="24"/>
          <w:szCs w:val="24"/>
          <w:lang w:val="en-US"/>
        </w:rPr>
        <w:t>trong financial market</w:t>
      </w:r>
      <w:r>
        <w:rPr>
          <w:rFonts w:ascii="Times New Roman" w:hAnsi="Times New Roman" w:cs="Times New Roman"/>
          <w:sz w:val="24"/>
          <w:szCs w:val="24"/>
          <w:lang w:val="en-US"/>
        </w:rPr>
        <w:t>s with mass participation are</w:t>
      </w:r>
      <w:r w:rsidR="00065F06" w:rsidRPr="00BB5445">
        <w:rPr>
          <w:rFonts w:ascii="Times New Roman" w:hAnsi="Times New Roman" w:cs="Times New Roman"/>
          <w:sz w:val="24"/>
          <w:szCs w:val="24"/>
          <w:lang w:val="en-US"/>
        </w:rPr>
        <w:t xml:space="preserve"> essential for a developed economy. With this broad objective India’s first mutual fund was </w:t>
      </w:r>
      <w:r>
        <w:rPr>
          <w:rFonts w:ascii="Times New Roman" w:hAnsi="Times New Roman" w:cs="Times New Roman"/>
          <w:sz w:val="24"/>
          <w:szCs w:val="24"/>
          <w:lang w:val="en-US"/>
        </w:rPr>
        <w:t xml:space="preserve">launched </w:t>
      </w:r>
      <w:r w:rsidR="00065F06" w:rsidRPr="00BB5445">
        <w:rPr>
          <w:rFonts w:ascii="Times New Roman" w:hAnsi="Times New Roman" w:cs="Times New Roman"/>
          <w:sz w:val="24"/>
          <w:szCs w:val="24"/>
          <w:lang w:val="en-US"/>
        </w:rPr>
        <w:t xml:space="preserve">in 1963, </w:t>
      </w:r>
      <w:proofErr w:type="spellStart"/>
      <w:r>
        <w:rPr>
          <w:rFonts w:ascii="Times New Roman" w:hAnsi="Times New Roman" w:cs="Times New Roman"/>
          <w:sz w:val="24"/>
          <w:szCs w:val="24"/>
          <w:lang w:val="en-US"/>
        </w:rPr>
        <w:t>i.e</w:t>
      </w:r>
      <w:proofErr w:type="spellEnd"/>
      <w:r w:rsidR="00065F06" w:rsidRPr="00BB5445">
        <w:rPr>
          <w:rFonts w:ascii="Times New Roman" w:hAnsi="Times New Roman" w:cs="Times New Roman"/>
          <w:sz w:val="24"/>
          <w:szCs w:val="24"/>
          <w:lang w:val="en-US"/>
        </w:rPr>
        <w:t xml:space="preserve">, Unit Trust of India (UTI), </w:t>
      </w:r>
      <w:r>
        <w:rPr>
          <w:rFonts w:ascii="Times New Roman" w:hAnsi="Times New Roman" w:cs="Times New Roman"/>
          <w:sz w:val="24"/>
          <w:szCs w:val="24"/>
          <w:lang w:val="en-US"/>
        </w:rPr>
        <w:t xml:space="preserve">an </w:t>
      </w:r>
      <w:r w:rsidR="00065F06" w:rsidRPr="00BB5445">
        <w:rPr>
          <w:rFonts w:ascii="Times New Roman" w:hAnsi="Times New Roman" w:cs="Times New Roman"/>
          <w:sz w:val="24"/>
          <w:szCs w:val="24"/>
          <w:lang w:val="en-US"/>
        </w:rPr>
        <w:t xml:space="preserve">initiative of the Government of </w:t>
      </w:r>
      <w:r>
        <w:rPr>
          <w:rFonts w:ascii="Times New Roman" w:hAnsi="Times New Roman" w:cs="Times New Roman"/>
          <w:sz w:val="24"/>
          <w:szCs w:val="24"/>
          <w:lang w:val="en-US"/>
        </w:rPr>
        <w:t>India and Reserve Bank of India. India ‘in promoting savings and investment and income sharing, profits and profits derived by the company from purchase, storage, management</w:t>
      </w:r>
      <w:r w:rsidR="00CE29C2">
        <w:rPr>
          <w:rFonts w:ascii="Times New Roman" w:hAnsi="Times New Roman" w:cs="Times New Roman"/>
          <w:sz w:val="24"/>
          <w:szCs w:val="24"/>
          <w:lang w:val="en-US"/>
        </w:rPr>
        <w:t xml:space="preserve"> and bankruptcies. T</w:t>
      </w:r>
      <w:r w:rsidR="00065F06" w:rsidRPr="00BB5445">
        <w:rPr>
          <w:rFonts w:ascii="Times New Roman" w:hAnsi="Times New Roman" w:cs="Times New Roman"/>
          <w:sz w:val="24"/>
          <w:szCs w:val="24"/>
          <w:lang w:val="en-US"/>
        </w:rPr>
        <w:t>he MF Industry has grown</w:t>
      </w:r>
      <w:r w:rsidR="00CE29C2">
        <w:rPr>
          <w:rFonts w:ascii="Times New Roman" w:hAnsi="Times New Roman" w:cs="Times New Roman"/>
          <w:sz w:val="24"/>
          <w:szCs w:val="24"/>
          <w:lang w:val="en-US"/>
        </w:rPr>
        <w:t xml:space="preserve"> exponentially in the last few years</w:t>
      </w:r>
      <w:r w:rsidR="00065F06" w:rsidRPr="00BB5445">
        <w:rPr>
          <w:rFonts w:ascii="Times New Roman" w:hAnsi="Times New Roman" w:cs="Times New Roman"/>
          <w:sz w:val="24"/>
          <w:szCs w:val="24"/>
          <w:lang w:val="en-US"/>
        </w:rPr>
        <w:t xml:space="preserve">. </w:t>
      </w:r>
    </w:p>
    <w:p w:rsidR="00065F06" w:rsidRPr="00BB5445" w:rsidRDefault="00065F06" w:rsidP="00065F06">
      <w:pPr>
        <w:ind w:left="360"/>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The history of Mutual Funds in India can be </w:t>
      </w:r>
      <w:r w:rsidR="00CE29C2">
        <w:rPr>
          <w:rFonts w:ascii="Times New Roman" w:hAnsi="Times New Roman" w:cs="Times New Roman"/>
          <w:sz w:val="24"/>
          <w:szCs w:val="24"/>
          <w:lang w:val="en-US"/>
        </w:rPr>
        <w:t xml:space="preserve">widely </w:t>
      </w:r>
      <w:r w:rsidRPr="00BB5445">
        <w:rPr>
          <w:rFonts w:ascii="Times New Roman" w:hAnsi="Times New Roman" w:cs="Times New Roman"/>
          <w:sz w:val="24"/>
          <w:szCs w:val="24"/>
          <w:lang w:val="en-US"/>
        </w:rPr>
        <w:t xml:space="preserve">divided into five distinct </w:t>
      </w:r>
      <w:r w:rsidR="00CE29C2">
        <w:rPr>
          <w:rFonts w:ascii="Times New Roman" w:hAnsi="Times New Roman" w:cs="Times New Roman"/>
          <w:sz w:val="24"/>
          <w:szCs w:val="24"/>
          <w:lang w:val="en-US"/>
        </w:rPr>
        <w:t xml:space="preserve">categories </w:t>
      </w:r>
      <w:r w:rsidRPr="00BB5445">
        <w:rPr>
          <w:rFonts w:ascii="Times New Roman" w:hAnsi="Times New Roman" w:cs="Times New Roman"/>
          <w:sz w:val="24"/>
          <w:szCs w:val="24"/>
          <w:lang w:val="en-US"/>
        </w:rPr>
        <w:t>as follows:</w:t>
      </w:r>
    </w:p>
    <w:p w:rsidR="00065F06" w:rsidRPr="00C302D0" w:rsidRDefault="00CE29C2" w:rsidP="00065F06">
      <w:pPr>
        <w:ind w:left="360"/>
        <w:rPr>
          <w:rFonts w:ascii="Times New Roman" w:hAnsi="Times New Roman" w:cs="Times New Roman"/>
          <w:b/>
          <w:sz w:val="28"/>
          <w:szCs w:val="28"/>
          <w:lang w:val="en-US"/>
        </w:rPr>
      </w:pPr>
      <w:r>
        <w:rPr>
          <w:rFonts w:ascii="Times New Roman" w:hAnsi="Times New Roman" w:cs="Times New Roman"/>
          <w:b/>
          <w:sz w:val="28"/>
          <w:szCs w:val="28"/>
          <w:lang w:val="en-US"/>
        </w:rPr>
        <w:t>PART 1</w:t>
      </w:r>
      <w:r w:rsidR="00065F06" w:rsidRPr="00C302D0">
        <w:rPr>
          <w:rFonts w:ascii="Times New Roman" w:hAnsi="Times New Roman" w:cs="Times New Roman"/>
          <w:b/>
          <w:sz w:val="28"/>
          <w:szCs w:val="28"/>
          <w:lang w:val="en-US"/>
        </w:rPr>
        <w:t xml:space="preserve"> – 1964-1987</w:t>
      </w:r>
      <w:r>
        <w:rPr>
          <w:rFonts w:ascii="Times New Roman" w:hAnsi="Times New Roman" w:cs="Times New Roman"/>
          <w:b/>
          <w:sz w:val="28"/>
          <w:szCs w:val="28"/>
          <w:lang w:val="en-US"/>
        </w:rPr>
        <w:t xml:space="preserve"> FORMATION</w:t>
      </w:r>
    </w:p>
    <w:p w:rsidR="00065F06" w:rsidRPr="00BB5445" w:rsidRDefault="00065F06" w:rsidP="00065F06">
      <w:pPr>
        <w:ind w:left="360"/>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The Mutual Fund industry in India </w:t>
      </w:r>
      <w:r w:rsidR="00CE29C2">
        <w:rPr>
          <w:rFonts w:ascii="Times New Roman" w:hAnsi="Times New Roman" w:cs="Times New Roman"/>
          <w:sz w:val="24"/>
          <w:szCs w:val="24"/>
          <w:lang w:val="en-US"/>
        </w:rPr>
        <w:t xml:space="preserve">began </w:t>
      </w:r>
      <w:r w:rsidRPr="00BB5445">
        <w:rPr>
          <w:rFonts w:ascii="Times New Roman" w:hAnsi="Times New Roman" w:cs="Times New Roman"/>
          <w:sz w:val="24"/>
          <w:szCs w:val="24"/>
          <w:lang w:val="en-US"/>
        </w:rPr>
        <w:t>in 1963 wit</w:t>
      </w:r>
      <w:r w:rsidR="00CE29C2">
        <w:rPr>
          <w:rFonts w:ascii="Times New Roman" w:hAnsi="Times New Roman" w:cs="Times New Roman"/>
          <w:sz w:val="24"/>
          <w:szCs w:val="24"/>
          <w:lang w:val="en-US"/>
        </w:rPr>
        <w:t>h formation of UTI in 1963 by</w:t>
      </w:r>
      <w:r w:rsidRPr="00BB5445">
        <w:rPr>
          <w:rFonts w:ascii="Times New Roman" w:hAnsi="Times New Roman" w:cs="Times New Roman"/>
          <w:sz w:val="24"/>
          <w:szCs w:val="24"/>
          <w:lang w:val="en-US"/>
        </w:rPr>
        <w:t xml:space="preserve"> Act of Parliament </w:t>
      </w:r>
      <w:r w:rsidR="00CE29C2">
        <w:rPr>
          <w:rFonts w:ascii="Times New Roman" w:hAnsi="Times New Roman" w:cs="Times New Roman"/>
          <w:sz w:val="24"/>
          <w:szCs w:val="24"/>
          <w:lang w:val="en-US"/>
        </w:rPr>
        <w:t xml:space="preserve">operated under statutory </w:t>
      </w:r>
      <w:r w:rsidRPr="00BB5445">
        <w:rPr>
          <w:rFonts w:ascii="Times New Roman" w:hAnsi="Times New Roman" w:cs="Times New Roman"/>
          <w:sz w:val="24"/>
          <w:szCs w:val="24"/>
          <w:lang w:val="en-US"/>
        </w:rPr>
        <w:t>and administrative</w:t>
      </w:r>
      <w:r w:rsidR="00CE29C2">
        <w:rPr>
          <w:rFonts w:ascii="Times New Roman" w:hAnsi="Times New Roman" w:cs="Times New Roman"/>
          <w:sz w:val="24"/>
          <w:szCs w:val="24"/>
          <w:lang w:val="en-US"/>
        </w:rPr>
        <w:t xml:space="preserve"> authority</w:t>
      </w:r>
      <w:r w:rsidRPr="00BB5445">
        <w:rPr>
          <w:rFonts w:ascii="Times New Roman" w:hAnsi="Times New Roman" w:cs="Times New Roman"/>
          <w:sz w:val="24"/>
          <w:szCs w:val="24"/>
          <w:lang w:val="en-US"/>
        </w:rPr>
        <w:t xml:space="preserve"> of the Reserve Bank of India (RBI). In 1978, UTI </w:t>
      </w:r>
      <w:r w:rsidR="00CE29C2">
        <w:rPr>
          <w:rFonts w:ascii="Times New Roman" w:hAnsi="Times New Roman" w:cs="Times New Roman"/>
          <w:sz w:val="24"/>
          <w:szCs w:val="24"/>
          <w:lang w:val="en-US"/>
        </w:rPr>
        <w:t xml:space="preserve">severed ties </w:t>
      </w:r>
      <w:proofErr w:type="gramStart"/>
      <w:r w:rsidR="00CE29C2">
        <w:rPr>
          <w:rFonts w:ascii="Times New Roman" w:hAnsi="Times New Roman" w:cs="Times New Roman"/>
          <w:sz w:val="24"/>
          <w:szCs w:val="24"/>
          <w:lang w:val="en-US"/>
        </w:rPr>
        <w:t xml:space="preserve">with </w:t>
      </w:r>
      <w:r w:rsidRPr="00BB5445">
        <w:rPr>
          <w:rFonts w:ascii="Times New Roman" w:hAnsi="Times New Roman" w:cs="Times New Roman"/>
          <w:sz w:val="24"/>
          <w:szCs w:val="24"/>
          <w:lang w:val="en-US"/>
        </w:rPr>
        <w:t xml:space="preserve"> RBI</w:t>
      </w:r>
      <w:proofErr w:type="gramEnd"/>
      <w:r w:rsidRPr="00BB5445">
        <w:rPr>
          <w:rFonts w:ascii="Times New Roman" w:hAnsi="Times New Roman" w:cs="Times New Roman"/>
          <w:sz w:val="24"/>
          <w:szCs w:val="24"/>
          <w:lang w:val="en-US"/>
        </w:rPr>
        <w:t xml:space="preserve"> and the Industrial Development Bank of India (IDBI) took over the </w:t>
      </w:r>
      <w:r w:rsidR="00CE29C2">
        <w:rPr>
          <w:rFonts w:ascii="Times New Roman" w:hAnsi="Times New Roman" w:cs="Times New Roman"/>
          <w:sz w:val="24"/>
          <w:szCs w:val="24"/>
          <w:lang w:val="en-US"/>
        </w:rPr>
        <w:t xml:space="preserve">statutory management </w:t>
      </w:r>
      <w:r w:rsidRPr="00BB5445">
        <w:rPr>
          <w:rFonts w:ascii="Times New Roman" w:hAnsi="Times New Roman" w:cs="Times New Roman"/>
          <w:sz w:val="24"/>
          <w:szCs w:val="24"/>
          <w:lang w:val="en-US"/>
        </w:rPr>
        <w:t xml:space="preserve">control in place of RBI. </w:t>
      </w:r>
    </w:p>
    <w:p w:rsidR="00065F06" w:rsidRPr="00C302D0" w:rsidRDefault="00FE0D90" w:rsidP="00065F06">
      <w:pPr>
        <w:ind w:left="36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II </w:t>
      </w:r>
      <w:r w:rsidR="00065F06" w:rsidRPr="00C302D0">
        <w:rPr>
          <w:rFonts w:ascii="Times New Roman" w:hAnsi="Times New Roman" w:cs="Times New Roman"/>
          <w:b/>
          <w:sz w:val="28"/>
          <w:szCs w:val="28"/>
          <w:lang w:val="en-US"/>
        </w:rPr>
        <w:t xml:space="preserve">– 1987-1993 ENTRY </w:t>
      </w:r>
      <w:r>
        <w:rPr>
          <w:rFonts w:ascii="Times New Roman" w:hAnsi="Times New Roman" w:cs="Times New Roman"/>
          <w:b/>
          <w:sz w:val="28"/>
          <w:szCs w:val="28"/>
          <w:lang w:val="en-US"/>
        </w:rPr>
        <w:t>INTO PUBLIC SERVICE MUTUAL FUNDING</w:t>
      </w:r>
    </w:p>
    <w:p w:rsidR="00065F06" w:rsidRPr="00BB5445" w:rsidRDefault="00065F06" w:rsidP="00065F06">
      <w:pPr>
        <w:ind w:left="360"/>
        <w:rPr>
          <w:rFonts w:ascii="Times New Roman" w:hAnsi="Times New Roman" w:cs="Times New Roman"/>
          <w:sz w:val="24"/>
          <w:szCs w:val="24"/>
          <w:lang w:val="en-US"/>
        </w:rPr>
      </w:pPr>
      <w:r w:rsidRPr="00BB5445">
        <w:rPr>
          <w:rFonts w:ascii="Times New Roman" w:hAnsi="Times New Roman" w:cs="Times New Roman"/>
          <w:sz w:val="24"/>
          <w:szCs w:val="24"/>
          <w:lang w:val="en-US"/>
        </w:rPr>
        <w:t>1987</w:t>
      </w:r>
      <w:r w:rsidR="00FE0D90">
        <w:rPr>
          <w:rFonts w:ascii="Times New Roman" w:hAnsi="Times New Roman" w:cs="Times New Roman"/>
          <w:sz w:val="24"/>
          <w:szCs w:val="24"/>
          <w:lang w:val="en-US"/>
        </w:rPr>
        <w:t xml:space="preserve"> saw the emergence </w:t>
      </w:r>
      <w:proofErr w:type="gramStart"/>
      <w:r w:rsidR="00FE0D90">
        <w:rPr>
          <w:rFonts w:ascii="Times New Roman" w:hAnsi="Times New Roman" w:cs="Times New Roman"/>
          <w:sz w:val="24"/>
          <w:szCs w:val="24"/>
          <w:lang w:val="en-US"/>
        </w:rPr>
        <w:t xml:space="preserve">of </w:t>
      </w:r>
      <w:r w:rsidRPr="00BB5445">
        <w:rPr>
          <w:rFonts w:ascii="Times New Roman" w:hAnsi="Times New Roman" w:cs="Times New Roman"/>
          <w:sz w:val="24"/>
          <w:szCs w:val="24"/>
          <w:lang w:val="en-US"/>
        </w:rPr>
        <w:t xml:space="preserve"> public</w:t>
      </w:r>
      <w:proofErr w:type="gramEnd"/>
      <w:r w:rsidRPr="00BB5445">
        <w:rPr>
          <w:rFonts w:ascii="Times New Roman" w:hAnsi="Times New Roman" w:cs="Times New Roman"/>
          <w:sz w:val="24"/>
          <w:szCs w:val="24"/>
          <w:lang w:val="en-US"/>
        </w:rPr>
        <w:t xml:space="preserve"> sector mutual funds set up by Public Sector </w:t>
      </w:r>
      <w:r w:rsidR="00FE0D90">
        <w:rPr>
          <w:rFonts w:ascii="Times New Roman" w:hAnsi="Times New Roman" w:cs="Times New Roman"/>
          <w:sz w:val="24"/>
          <w:szCs w:val="24"/>
          <w:lang w:val="en-US"/>
        </w:rPr>
        <w:t>savings and Life Insurance Company of India and General Insurance Company of India (GIC)</w:t>
      </w:r>
      <w:r w:rsidRPr="00BB5445">
        <w:rPr>
          <w:rFonts w:ascii="Times New Roman" w:hAnsi="Times New Roman" w:cs="Times New Roman"/>
          <w:sz w:val="24"/>
          <w:szCs w:val="24"/>
          <w:lang w:val="en-US"/>
        </w:rPr>
        <w:t xml:space="preserve">. SBI Mutual Fund was the first ‘non-UTI’ mutual fund </w:t>
      </w:r>
      <w:r w:rsidR="00FE0D90">
        <w:rPr>
          <w:rFonts w:ascii="Times New Roman" w:hAnsi="Times New Roman" w:cs="Times New Roman"/>
          <w:sz w:val="24"/>
          <w:szCs w:val="24"/>
          <w:lang w:val="en-US"/>
        </w:rPr>
        <w:t xml:space="preserve">launched </w:t>
      </w:r>
      <w:r w:rsidRPr="00BB5445">
        <w:rPr>
          <w:rFonts w:ascii="Times New Roman" w:hAnsi="Times New Roman" w:cs="Times New Roman"/>
          <w:sz w:val="24"/>
          <w:szCs w:val="24"/>
          <w:lang w:val="en-US"/>
        </w:rPr>
        <w:t xml:space="preserve">in June 1987, followed by </w:t>
      </w:r>
      <w:proofErr w:type="spellStart"/>
      <w:r w:rsidRPr="00BB5445">
        <w:rPr>
          <w:rFonts w:ascii="Times New Roman" w:hAnsi="Times New Roman" w:cs="Times New Roman"/>
          <w:sz w:val="24"/>
          <w:szCs w:val="24"/>
          <w:lang w:val="en-US"/>
        </w:rPr>
        <w:t>Canbank</w:t>
      </w:r>
      <w:proofErr w:type="spellEnd"/>
      <w:r w:rsidRPr="00BB5445">
        <w:rPr>
          <w:rFonts w:ascii="Times New Roman" w:hAnsi="Times New Roman" w:cs="Times New Roman"/>
          <w:sz w:val="24"/>
          <w:szCs w:val="24"/>
          <w:lang w:val="en-US"/>
        </w:rPr>
        <w:t xml:space="preserve"> Mutual Fund (Dec. 1987), Punjab National Bank Mutual Fund (Aug. 1989), Indian Bank Mutual Fund (Nov. 1989), Bank of India (Jun. 1990), Bank of Baroda Mutual Fund (Oct. 1992). At the end of 1993, the MF industry had assets 47,004 crores</w:t>
      </w:r>
      <w:r w:rsidR="00FE0D90">
        <w:rPr>
          <w:rFonts w:ascii="Times New Roman" w:hAnsi="Times New Roman" w:cs="Times New Roman"/>
          <w:sz w:val="24"/>
          <w:szCs w:val="24"/>
          <w:lang w:val="en-US"/>
        </w:rPr>
        <w:t xml:space="preserve"> under operations</w:t>
      </w:r>
      <w:r w:rsidRPr="00BB5445">
        <w:rPr>
          <w:rFonts w:ascii="Times New Roman" w:hAnsi="Times New Roman" w:cs="Times New Roman"/>
          <w:sz w:val="24"/>
          <w:szCs w:val="24"/>
          <w:lang w:val="en-US"/>
        </w:rPr>
        <w:t xml:space="preserve">. </w:t>
      </w:r>
    </w:p>
    <w:p w:rsidR="00065F06" w:rsidRPr="00C302D0" w:rsidRDefault="007E0FB9" w:rsidP="00BB5445">
      <w:pPr>
        <w:ind w:left="36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PART III </w:t>
      </w:r>
      <w:r w:rsidR="00065F06" w:rsidRPr="00C302D0">
        <w:rPr>
          <w:rFonts w:ascii="Times New Roman" w:hAnsi="Times New Roman" w:cs="Times New Roman"/>
          <w:b/>
          <w:sz w:val="28"/>
          <w:szCs w:val="28"/>
          <w:lang w:val="en-US"/>
        </w:rPr>
        <w:t>– 1993-2003 PRIVATE SECTOR</w:t>
      </w:r>
      <w:r>
        <w:rPr>
          <w:rFonts w:ascii="Times New Roman" w:hAnsi="Times New Roman" w:cs="Times New Roman"/>
          <w:b/>
          <w:sz w:val="28"/>
          <w:szCs w:val="28"/>
          <w:lang w:val="en-US"/>
        </w:rPr>
        <w:t xml:space="preserve"> PARTICIPATION, MUTUAL FUNDING</w:t>
      </w:r>
    </w:p>
    <w:p w:rsidR="00065F06" w:rsidRPr="00BB5445" w:rsidRDefault="00065F06" w:rsidP="00065F06">
      <w:pPr>
        <w:ind w:left="360"/>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The </w:t>
      </w:r>
      <w:r w:rsidR="007E0FB9">
        <w:rPr>
          <w:rFonts w:ascii="Times New Roman" w:hAnsi="Times New Roman" w:cs="Times New Roman"/>
          <w:sz w:val="24"/>
          <w:szCs w:val="24"/>
          <w:lang w:val="en-US"/>
        </w:rPr>
        <w:t xml:space="preserve">former </w:t>
      </w:r>
      <w:r w:rsidRPr="00BB5445">
        <w:rPr>
          <w:rFonts w:ascii="Times New Roman" w:hAnsi="Times New Roman" w:cs="Times New Roman"/>
          <w:sz w:val="24"/>
          <w:szCs w:val="24"/>
          <w:lang w:val="en-US"/>
        </w:rPr>
        <w:t>Kothari Pioneer (now merged with Franklin Templeton MF)</w:t>
      </w:r>
      <w:r w:rsidR="007E0FB9">
        <w:rPr>
          <w:rFonts w:ascii="Times New Roman" w:hAnsi="Times New Roman" w:cs="Times New Roman"/>
          <w:sz w:val="24"/>
          <w:szCs w:val="24"/>
          <w:lang w:val="en-US"/>
        </w:rPr>
        <w:t xml:space="preserve"> took the lead. </w:t>
      </w:r>
      <w:r w:rsidRPr="00BB5445">
        <w:rPr>
          <w:rFonts w:ascii="Times New Roman" w:hAnsi="Times New Roman" w:cs="Times New Roman"/>
          <w:sz w:val="24"/>
          <w:szCs w:val="24"/>
          <w:lang w:val="en-US"/>
        </w:rPr>
        <w:t xml:space="preserve"> </w:t>
      </w:r>
      <w:r w:rsidR="007E0FB9">
        <w:rPr>
          <w:rFonts w:ascii="Times New Roman" w:hAnsi="Times New Roman" w:cs="Times New Roman"/>
          <w:sz w:val="24"/>
          <w:szCs w:val="24"/>
          <w:lang w:val="en-US"/>
        </w:rPr>
        <w:t xml:space="preserve">The </w:t>
      </w:r>
      <w:r w:rsidRPr="00BB5445">
        <w:rPr>
          <w:rFonts w:ascii="Times New Roman" w:hAnsi="Times New Roman" w:cs="Times New Roman"/>
          <w:sz w:val="24"/>
          <w:szCs w:val="24"/>
          <w:lang w:val="en-US"/>
        </w:rPr>
        <w:t>private MF</w:t>
      </w:r>
      <w:r w:rsidR="007E0FB9">
        <w:rPr>
          <w:rFonts w:ascii="Times New Roman" w:hAnsi="Times New Roman" w:cs="Times New Roman"/>
          <w:sz w:val="24"/>
          <w:szCs w:val="24"/>
          <w:lang w:val="en-US"/>
        </w:rPr>
        <w:t xml:space="preserve"> was</w:t>
      </w:r>
      <w:r w:rsidRPr="00BB5445">
        <w:rPr>
          <w:rFonts w:ascii="Times New Roman" w:hAnsi="Times New Roman" w:cs="Times New Roman"/>
          <w:sz w:val="24"/>
          <w:szCs w:val="24"/>
          <w:lang w:val="en-US"/>
        </w:rPr>
        <w:t xml:space="preserve"> registered in July 1993. </w:t>
      </w:r>
      <w:r w:rsidR="007E0FB9">
        <w:rPr>
          <w:rFonts w:ascii="Times New Roman" w:hAnsi="Times New Roman" w:cs="Times New Roman"/>
          <w:sz w:val="24"/>
          <w:szCs w:val="24"/>
          <w:lang w:val="en-US"/>
        </w:rPr>
        <w:t>I</w:t>
      </w:r>
      <w:r w:rsidRPr="00BB5445">
        <w:rPr>
          <w:rFonts w:ascii="Times New Roman" w:hAnsi="Times New Roman" w:cs="Times New Roman"/>
          <w:sz w:val="24"/>
          <w:szCs w:val="24"/>
          <w:lang w:val="en-US"/>
        </w:rPr>
        <w:t>n 1993,</w:t>
      </w:r>
      <w:r w:rsidR="007E0FB9">
        <w:rPr>
          <w:rFonts w:ascii="Times New Roman" w:hAnsi="Times New Roman" w:cs="Times New Roman"/>
          <w:sz w:val="24"/>
          <w:szCs w:val="24"/>
          <w:lang w:val="en-US"/>
        </w:rPr>
        <w:t xml:space="preserve"> with the entry of private banks a new era begu</w:t>
      </w:r>
      <w:r w:rsidRPr="00BB5445">
        <w:rPr>
          <w:rFonts w:ascii="Times New Roman" w:hAnsi="Times New Roman" w:cs="Times New Roman"/>
          <w:sz w:val="24"/>
          <w:szCs w:val="24"/>
          <w:lang w:val="en-US"/>
        </w:rPr>
        <w:t>n in th</w:t>
      </w:r>
      <w:r w:rsidR="007E0FB9">
        <w:rPr>
          <w:rFonts w:ascii="Times New Roman" w:hAnsi="Times New Roman" w:cs="Times New Roman"/>
          <w:sz w:val="24"/>
          <w:szCs w:val="24"/>
          <w:lang w:val="en-US"/>
        </w:rPr>
        <w:t>e Indian MF industry, giving</w:t>
      </w:r>
      <w:r w:rsidRPr="00BB5445">
        <w:rPr>
          <w:rFonts w:ascii="Times New Roman" w:hAnsi="Times New Roman" w:cs="Times New Roman"/>
          <w:sz w:val="24"/>
          <w:szCs w:val="24"/>
          <w:lang w:val="en-US"/>
        </w:rPr>
        <w:t xml:space="preserve"> Indian investors a wider choice of MF products. </w:t>
      </w:r>
      <w:r w:rsidR="007E0FB9">
        <w:rPr>
          <w:rFonts w:ascii="Times New Roman" w:hAnsi="Times New Roman" w:cs="Times New Roman"/>
          <w:sz w:val="24"/>
          <w:szCs w:val="24"/>
          <w:lang w:val="en-US"/>
        </w:rPr>
        <w:t>The number of MFs increased throughout</w:t>
      </w:r>
      <w:r w:rsidRPr="00BB5445">
        <w:rPr>
          <w:rFonts w:ascii="Times New Roman" w:hAnsi="Times New Roman" w:cs="Times New Roman"/>
          <w:sz w:val="24"/>
          <w:szCs w:val="24"/>
          <w:lang w:val="en-US"/>
        </w:rPr>
        <w:t xml:space="preserve"> the years, </w:t>
      </w:r>
      <w:r w:rsidR="007E0FB9">
        <w:rPr>
          <w:rFonts w:ascii="Times New Roman" w:hAnsi="Times New Roman" w:cs="Times New Roman"/>
          <w:sz w:val="24"/>
          <w:szCs w:val="24"/>
          <w:lang w:val="en-US"/>
        </w:rPr>
        <w:t xml:space="preserve">and many </w:t>
      </w:r>
      <w:proofErr w:type="gramStart"/>
      <w:r w:rsidR="007E0FB9">
        <w:rPr>
          <w:rFonts w:ascii="Times New Roman" w:hAnsi="Times New Roman" w:cs="Times New Roman"/>
          <w:sz w:val="24"/>
          <w:szCs w:val="24"/>
          <w:lang w:val="en-US"/>
        </w:rPr>
        <w:t xml:space="preserve">have </w:t>
      </w:r>
      <w:r w:rsidRPr="00BB5445">
        <w:rPr>
          <w:rFonts w:ascii="Times New Roman" w:hAnsi="Times New Roman" w:cs="Times New Roman"/>
          <w:sz w:val="24"/>
          <w:szCs w:val="24"/>
          <w:lang w:val="en-US"/>
        </w:rPr>
        <w:t xml:space="preserve"> foreign</w:t>
      </w:r>
      <w:proofErr w:type="gramEnd"/>
      <w:r w:rsidRPr="00BB5445">
        <w:rPr>
          <w:rFonts w:ascii="Times New Roman" w:hAnsi="Times New Roman" w:cs="Times New Roman"/>
          <w:sz w:val="24"/>
          <w:szCs w:val="24"/>
          <w:lang w:val="en-US"/>
        </w:rPr>
        <w:t xml:space="preserve"> sponsors setting up mutual funds in India. </w:t>
      </w:r>
      <w:r w:rsidR="007E0FB9">
        <w:rPr>
          <w:rFonts w:ascii="Times New Roman" w:hAnsi="Times New Roman" w:cs="Times New Roman"/>
          <w:sz w:val="24"/>
          <w:szCs w:val="24"/>
          <w:lang w:val="en-US"/>
        </w:rPr>
        <w:t>T</w:t>
      </w:r>
      <w:r w:rsidRPr="00BB5445">
        <w:rPr>
          <w:rFonts w:ascii="Times New Roman" w:hAnsi="Times New Roman" w:cs="Times New Roman"/>
          <w:sz w:val="24"/>
          <w:szCs w:val="24"/>
          <w:lang w:val="en-US"/>
        </w:rPr>
        <w:t xml:space="preserve">he MF industry </w:t>
      </w:r>
      <w:r w:rsidR="007E0FB9">
        <w:rPr>
          <w:rFonts w:ascii="Times New Roman" w:hAnsi="Times New Roman" w:cs="Times New Roman"/>
          <w:sz w:val="24"/>
          <w:szCs w:val="24"/>
          <w:lang w:val="en-US"/>
        </w:rPr>
        <w:t xml:space="preserve">has also seen </w:t>
      </w:r>
      <w:r w:rsidRPr="00BB5445">
        <w:rPr>
          <w:rFonts w:ascii="Times New Roman" w:hAnsi="Times New Roman" w:cs="Times New Roman"/>
          <w:sz w:val="24"/>
          <w:szCs w:val="24"/>
          <w:lang w:val="en-US"/>
        </w:rPr>
        <w:t>several mergers and acquisitions</w:t>
      </w:r>
      <w:r w:rsidR="007E0FB9">
        <w:rPr>
          <w:rFonts w:ascii="Times New Roman" w:hAnsi="Times New Roman" w:cs="Times New Roman"/>
          <w:sz w:val="24"/>
          <w:szCs w:val="24"/>
          <w:lang w:val="en-US"/>
        </w:rPr>
        <w:t xml:space="preserve"> during this phase. A</w:t>
      </w:r>
      <w:r w:rsidRPr="00BB5445">
        <w:rPr>
          <w:rFonts w:ascii="Times New Roman" w:hAnsi="Times New Roman" w:cs="Times New Roman"/>
          <w:sz w:val="24"/>
          <w:szCs w:val="24"/>
          <w:lang w:val="en-US"/>
        </w:rPr>
        <w:t>t the end of January 2003, 33 MFs with total AUM of 1</w:t>
      </w:r>
      <w:proofErr w:type="gramStart"/>
      <w:r w:rsidRPr="00BB5445">
        <w:rPr>
          <w:rFonts w:ascii="Times New Roman" w:hAnsi="Times New Roman" w:cs="Times New Roman"/>
          <w:sz w:val="24"/>
          <w:szCs w:val="24"/>
          <w:lang w:val="en-US"/>
        </w:rPr>
        <w:t>,21,805</w:t>
      </w:r>
      <w:proofErr w:type="gramEnd"/>
      <w:r w:rsidRPr="00BB5445">
        <w:rPr>
          <w:rFonts w:ascii="Times New Roman" w:hAnsi="Times New Roman" w:cs="Times New Roman"/>
          <w:sz w:val="24"/>
          <w:szCs w:val="24"/>
          <w:lang w:val="en-US"/>
        </w:rPr>
        <w:t xml:space="preserve"> crores, out of which UTI alone had AUM of 44,541 crores. </w:t>
      </w:r>
    </w:p>
    <w:p w:rsidR="00065F06" w:rsidRPr="00C302D0" w:rsidRDefault="00065F06" w:rsidP="00065F06">
      <w:pPr>
        <w:ind w:left="360"/>
        <w:rPr>
          <w:rFonts w:ascii="Times New Roman" w:hAnsi="Times New Roman" w:cs="Times New Roman"/>
          <w:b/>
          <w:sz w:val="28"/>
          <w:szCs w:val="28"/>
          <w:lang w:val="en-US"/>
        </w:rPr>
      </w:pPr>
      <w:r w:rsidRPr="00C302D0">
        <w:rPr>
          <w:rFonts w:ascii="Times New Roman" w:hAnsi="Times New Roman" w:cs="Times New Roman"/>
          <w:b/>
          <w:sz w:val="28"/>
          <w:szCs w:val="28"/>
          <w:lang w:val="en-US"/>
        </w:rPr>
        <w:t>FOURTH PHASE – 2003-2014</w:t>
      </w:r>
    </w:p>
    <w:p w:rsidR="00065F06" w:rsidRPr="00BB5445" w:rsidRDefault="007E0FB9" w:rsidP="00E175A7">
      <w:pPr>
        <w:ind w:left="360"/>
        <w:rPr>
          <w:rFonts w:ascii="Times New Roman" w:hAnsi="Times New Roman" w:cs="Times New Roman"/>
          <w:sz w:val="24"/>
          <w:szCs w:val="24"/>
          <w:lang w:val="en-US"/>
        </w:rPr>
      </w:pPr>
      <w:r>
        <w:rPr>
          <w:rFonts w:ascii="Times New Roman" w:hAnsi="Times New Roman" w:cs="Times New Roman"/>
          <w:sz w:val="24"/>
          <w:szCs w:val="24"/>
          <w:lang w:val="en-US"/>
        </w:rPr>
        <w:t>The UTIs were divided into</w:t>
      </w:r>
      <w:r w:rsidR="00065F06" w:rsidRPr="00BB5445">
        <w:rPr>
          <w:rFonts w:ascii="Times New Roman" w:hAnsi="Times New Roman" w:cs="Times New Roman"/>
          <w:sz w:val="24"/>
          <w:szCs w:val="24"/>
          <w:lang w:val="en-US"/>
        </w:rPr>
        <w:t xml:space="preserve"> two</w:t>
      </w:r>
      <w:r>
        <w:rPr>
          <w:rFonts w:ascii="Times New Roman" w:hAnsi="Times New Roman" w:cs="Times New Roman"/>
          <w:sz w:val="24"/>
          <w:szCs w:val="24"/>
          <w:lang w:val="en-US"/>
        </w:rPr>
        <w:t xml:space="preserve"> groups, according to the prescribed company policy,</w:t>
      </w:r>
      <w:r w:rsidR="00E175A7">
        <w:rPr>
          <w:rFonts w:ascii="Times New Roman" w:hAnsi="Times New Roman" w:cs="Times New Roman"/>
          <w:sz w:val="24"/>
          <w:szCs w:val="24"/>
          <w:lang w:val="en-US"/>
        </w:rPr>
        <w:t xml:space="preserve"> </w:t>
      </w:r>
      <w:r w:rsidR="00065F06" w:rsidRPr="00BB5445">
        <w:rPr>
          <w:rFonts w:ascii="Times New Roman" w:hAnsi="Times New Roman" w:cs="Times New Roman"/>
          <w:sz w:val="24"/>
          <w:szCs w:val="24"/>
          <w:lang w:val="en-US"/>
        </w:rPr>
        <w:t xml:space="preserve">the Unit Trust of India (SUUTI) and UTI Mutual Fund </w:t>
      </w:r>
      <w:r w:rsidR="00E175A7">
        <w:rPr>
          <w:rFonts w:ascii="Times New Roman" w:hAnsi="Times New Roman" w:cs="Times New Roman"/>
          <w:sz w:val="24"/>
          <w:szCs w:val="24"/>
          <w:lang w:val="en-US"/>
        </w:rPr>
        <w:t xml:space="preserve">operating </w:t>
      </w:r>
      <w:r w:rsidR="00065F06" w:rsidRPr="00BB5445">
        <w:rPr>
          <w:rFonts w:ascii="Times New Roman" w:hAnsi="Times New Roman" w:cs="Times New Roman"/>
          <w:sz w:val="24"/>
          <w:szCs w:val="24"/>
          <w:lang w:val="en-US"/>
        </w:rPr>
        <w:t>under the SEBI MF</w:t>
      </w:r>
      <w:r w:rsidR="00E175A7">
        <w:rPr>
          <w:rFonts w:ascii="Times New Roman" w:hAnsi="Times New Roman" w:cs="Times New Roman"/>
          <w:sz w:val="24"/>
          <w:szCs w:val="24"/>
          <w:lang w:val="en-US"/>
        </w:rPr>
        <w:t>. T</w:t>
      </w:r>
      <w:r w:rsidR="00E175A7" w:rsidRPr="00BB5445">
        <w:rPr>
          <w:rFonts w:ascii="Times New Roman" w:hAnsi="Times New Roman" w:cs="Times New Roman"/>
          <w:sz w:val="24"/>
          <w:szCs w:val="24"/>
          <w:lang w:val="en-US"/>
        </w:rPr>
        <w:t>he MF industry</w:t>
      </w:r>
      <w:r w:rsidR="00E175A7">
        <w:rPr>
          <w:rFonts w:ascii="Times New Roman" w:hAnsi="Times New Roman" w:cs="Times New Roman"/>
          <w:sz w:val="24"/>
          <w:szCs w:val="24"/>
          <w:lang w:val="en-US"/>
        </w:rPr>
        <w:t xml:space="preserve"> entered into fourth phase of consolidation w</w:t>
      </w:r>
      <w:r w:rsidR="00065F06" w:rsidRPr="00BB5445">
        <w:rPr>
          <w:rFonts w:ascii="Times New Roman" w:hAnsi="Times New Roman" w:cs="Times New Roman"/>
          <w:sz w:val="24"/>
          <w:szCs w:val="24"/>
          <w:lang w:val="en-US"/>
        </w:rPr>
        <w:t xml:space="preserve">ith </w:t>
      </w:r>
      <w:r w:rsidR="00E175A7">
        <w:rPr>
          <w:rFonts w:ascii="Times New Roman" w:hAnsi="Times New Roman" w:cs="Times New Roman"/>
          <w:sz w:val="24"/>
          <w:szCs w:val="24"/>
          <w:lang w:val="en-US"/>
        </w:rPr>
        <w:t>the bifurcation of the former</w:t>
      </w:r>
      <w:r w:rsidR="00065F06" w:rsidRPr="00BB5445">
        <w:rPr>
          <w:rFonts w:ascii="Times New Roman" w:hAnsi="Times New Roman" w:cs="Times New Roman"/>
          <w:sz w:val="24"/>
          <w:szCs w:val="24"/>
          <w:lang w:val="en-US"/>
        </w:rPr>
        <w:t xml:space="preserve"> UTI and </w:t>
      </w:r>
      <w:r w:rsidR="00E175A7">
        <w:rPr>
          <w:rFonts w:ascii="Times New Roman" w:hAnsi="Times New Roman" w:cs="Times New Roman"/>
          <w:sz w:val="24"/>
          <w:szCs w:val="24"/>
          <w:lang w:val="en-US"/>
        </w:rPr>
        <w:t xml:space="preserve">various </w:t>
      </w:r>
      <w:r w:rsidR="00065F06" w:rsidRPr="00BB5445">
        <w:rPr>
          <w:rFonts w:ascii="Times New Roman" w:hAnsi="Times New Roman" w:cs="Times New Roman"/>
          <w:sz w:val="24"/>
          <w:szCs w:val="24"/>
          <w:lang w:val="en-US"/>
        </w:rPr>
        <w:t xml:space="preserve">mergers taking place among different private among </w:t>
      </w:r>
      <w:r w:rsidR="00E175A7">
        <w:rPr>
          <w:rFonts w:ascii="Times New Roman" w:hAnsi="Times New Roman" w:cs="Times New Roman"/>
          <w:sz w:val="24"/>
          <w:szCs w:val="24"/>
          <w:lang w:val="en-US"/>
        </w:rPr>
        <w:t>different private sector funds.</w:t>
      </w:r>
    </w:p>
    <w:p w:rsidR="00065F06" w:rsidRPr="00BB5445" w:rsidRDefault="00065F06" w:rsidP="00BB5445">
      <w:pPr>
        <w:ind w:left="360"/>
        <w:rPr>
          <w:rFonts w:ascii="Times New Roman" w:hAnsi="Times New Roman" w:cs="Times New Roman"/>
          <w:b/>
          <w:sz w:val="28"/>
          <w:szCs w:val="28"/>
          <w:lang w:val="en-US"/>
        </w:rPr>
      </w:pPr>
      <w:r w:rsidRPr="00BB5445">
        <w:rPr>
          <w:rFonts w:ascii="Times New Roman" w:hAnsi="Times New Roman" w:cs="Times New Roman"/>
          <w:b/>
          <w:sz w:val="28"/>
          <w:szCs w:val="28"/>
          <w:lang w:val="en-US"/>
        </w:rPr>
        <w:t>FIFTH PHASE (CURRENT) PHASE- SINCE MAY 2014</w:t>
      </w:r>
    </w:p>
    <w:p w:rsidR="00065F06" w:rsidRPr="00BB5445" w:rsidRDefault="00065F06" w:rsidP="00065F06">
      <w:pPr>
        <w:ind w:left="360"/>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Since May 2014, </w:t>
      </w:r>
      <w:r w:rsidR="00E175A7">
        <w:rPr>
          <w:rFonts w:ascii="Times New Roman" w:hAnsi="Times New Roman" w:cs="Times New Roman"/>
          <w:sz w:val="24"/>
          <w:szCs w:val="24"/>
          <w:lang w:val="en-US"/>
        </w:rPr>
        <w:t>there has been consistent attendance and growth in AUM in this industry as well as the number of investor documents (accounts):</w:t>
      </w:r>
    </w:p>
    <w:p w:rsidR="00065F06" w:rsidRPr="00BB5445" w:rsidRDefault="00E175A7" w:rsidP="00065F06">
      <w:pPr>
        <w:pStyle w:val="ListParagraph"/>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I</w:t>
      </w:r>
      <w:r w:rsidR="00065F06" w:rsidRPr="00BB5445">
        <w:rPr>
          <w:rFonts w:ascii="Times New Roman" w:hAnsi="Times New Roman" w:cs="Times New Roman"/>
          <w:sz w:val="24"/>
          <w:szCs w:val="24"/>
          <w:lang w:val="en-US"/>
        </w:rPr>
        <w:t xml:space="preserve">ndustry’s AUM crossed the </w:t>
      </w:r>
      <w:r>
        <w:rPr>
          <w:rFonts w:ascii="Times New Roman" w:hAnsi="Times New Roman" w:cs="Times New Roman"/>
          <w:sz w:val="24"/>
          <w:szCs w:val="24"/>
          <w:lang w:val="en-US"/>
        </w:rPr>
        <w:t xml:space="preserve">breakthrough </w:t>
      </w:r>
      <w:r w:rsidR="00065F06" w:rsidRPr="00BB5445">
        <w:rPr>
          <w:rFonts w:ascii="Times New Roman" w:hAnsi="Times New Roman" w:cs="Times New Roman"/>
          <w:sz w:val="24"/>
          <w:szCs w:val="24"/>
          <w:lang w:val="en-US"/>
        </w:rPr>
        <w:t>of 10 Trillion for the first time as on 31</w:t>
      </w:r>
      <w:r w:rsidR="00065F06" w:rsidRPr="00BB5445">
        <w:rPr>
          <w:rFonts w:ascii="Times New Roman" w:hAnsi="Times New Roman" w:cs="Times New Roman"/>
          <w:sz w:val="24"/>
          <w:szCs w:val="24"/>
          <w:vertAlign w:val="superscript"/>
          <w:lang w:val="en-US"/>
        </w:rPr>
        <w:t>st</w:t>
      </w:r>
      <w:r w:rsidR="00065F06" w:rsidRPr="00BB5445">
        <w:rPr>
          <w:rFonts w:ascii="Times New Roman" w:hAnsi="Times New Roman" w:cs="Times New Roman"/>
          <w:sz w:val="24"/>
          <w:szCs w:val="24"/>
          <w:lang w:val="en-US"/>
        </w:rPr>
        <w:t xml:space="preserve"> May 2014</w:t>
      </w:r>
      <w:r>
        <w:rPr>
          <w:rFonts w:ascii="Times New Roman" w:hAnsi="Times New Roman" w:cs="Times New Roman"/>
          <w:sz w:val="24"/>
          <w:szCs w:val="24"/>
          <w:lang w:val="en-US"/>
        </w:rPr>
        <w:t>.</w:t>
      </w:r>
    </w:p>
    <w:p w:rsidR="00065F06" w:rsidRPr="00BB5445" w:rsidRDefault="00065F06" w:rsidP="00065F06">
      <w:pPr>
        <w:pStyle w:val="ListParagraph"/>
        <w:numPr>
          <w:ilvl w:val="0"/>
          <w:numId w:val="20"/>
        </w:numPr>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The </w:t>
      </w:r>
      <w:r w:rsidR="00E175A7">
        <w:rPr>
          <w:rFonts w:ascii="Times New Roman" w:hAnsi="Times New Roman" w:cs="Times New Roman"/>
          <w:sz w:val="24"/>
          <w:szCs w:val="24"/>
          <w:lang w:val="en-US"/>
        </w:rPr>
        <w:t xml:space="preserve">total </w:t>
      </w:r>
      <w:r w:rsidRPr="00BB5445">
        <w:rPr>
          <w:rFonts w:ascii="Times New Roman" w:hAnsi="Times New Roman" w:cs="Times New Roman"/>
          <w:sz w:val="24"/>
          <w:szCs w:val="24"/>
          <w:lang w:val="en-US"/>
        </w:rPr>
        <w:t xml:space="preserve">size of the Indian MF </w:t>
      </w:r>
      <w:r w:rsidR="00E175A7">
        <w:rPr>
          <w:rFonts w:ascii="Times New Roman" w:hAnsi="Times New Roman" w:cs="Times New Roman"/>
          <w:sz w:val="24"/>
          <w:szCs w:val="24"/>
          <w:lang w:val="en-US"/>
        </w:rPr>
        <w:t xml:space="preserve">sector </w:t>
      </w:r>
      <w:r w:rsidRPr="00BB5445">
        <w:rPr>
          <w:rFonts w:ascii="Times New Roman" w:hAnsi="Times New Roman" w:cs="Times New Roman"/>
          <w:sz w:val="24"/>
          <w:szCs w:val="24"/>
          <w:lang w:val="en-US"/>
        </w:rPr>
        <w:t xml:space="preserve">has </w:t>
      </w:r>
      <w:r w:rsidR="00E175A7">
        <w:rPr>
          <w:rFonts w:ascii="Times New Roman" w:hAnsi="Times New Roman" w:cs="Times New Roman"/>
          <w:sz w:val="24"/>
          <w:szCs w:val="24"/>
          <w:lang w:val="en-US"/>
        </w:rPr>
        <w:t xml:space="preserve">increased </w:t>
      </w:r>
      <w:r w:rsidRPr="00BB5445">
        <w:rPr>
          <w:rFonts w:ascii="Times New Roman" w:hAnsi="Times New Roman" w:cs="Times New Roman"/>
          <w:sz w:val="24"/>
          <w:szCs w:val="24"/>
          <w:lang w:val="en-US"/>
        </w:rPr>
        <w:t>from 8.26 trillion as on 31</w:t>
      </w:r>
      <w:r w:rsidRPr="00BB5445">
        <w:rPr>
          <w:rFonts w:ascii="Times New Roman" w:hAnsi="Times New Roman" w:cs="Times New Roman"/>
          <w:sz w:val="24"/>
          <w:szCs w:val="24"/>
          <w:vertAlign w:val="superscript"/>
          <w:lang w:val="en-US"/>
        </w:rPr>
        <w:t>st</w:t>
      </w:r>
      <w:r w:rsidRPr="00BB5445">
        <w:rPr>
          <w:rFonts w:ascii="Times New Roman" w:hAnsi="Times New Roman" w:cs="Times New Roman"/>
          <w:sz w:val="24"/>
          <w:szCs w:val="24"/>
          <w:lang w:val="en-US"/>
        </w:rPr>
        <w:t xml:space="preserve"> Dec, 2023, </w:t>
      </w:r>
      <w:r w:rsidR="00E175A7">
        <w:rPr>
          <w:rFonts w:ascii="Times New Roman" w:hAnsi="Times New Roman" w:cs="Times New Roman"/>
          <w:sz w:val="24"/>
          <w:szCs w:val="24"/>
          <w:lang w:val="en-US"/>
        </w:rPr>
        <w:t xml:space="preserve">has grown </w:t>
      </w:r>
      <w:r w:rsidRPr="00BB5445">
        <w:rPr>
          <w:rFonts w:ascii="Times New Roman" w:hAnsi="Times New Roman" w:cs="Times New Roman"/>
          <w:sz w:val="24"/>
          <w:szCs w:val="24"/>
          <w:lang w:val="en-US"/>
        </w:rPr>
        <w:t xml:space="preserve">more than 6 </w:t>
      </w:r>
      <w:r w:rsidR="00E175A7">
        <w:rPr>
          <w:rFonts w:ascii="Times New Roman" w:hAnsi="Times New Roman" w:cs="Times New Roman"/>
          <w:sz w:val="24"/>
          <w:szCs w:val="24"/>
          <w:lang w:val="en-US"/>
        </w:rPr>
        <w:t xml:space="preserve">times </w:t>
      </w:r>
      <w:r w:rsidRPr="00BB5445">
        <w:rPr>
          <w:rFonts w:ascii="Times New Roman" w:hAnsi="Times New Roman" w:cs="Times New Roman"/>
          <w:sz w:val="24"/>
          <w:szCs w:val="24"/>
          <w:lang w:val="en-US"/>
        </w:rPr>
        <w:t xml:space="preserve">10 years. </w:t>
      </w:r>
    </w:p>
    <w:p w:rsidR="00065F06" w:rsidRPr="00BB5445" w:rsidRDefault="00065F06" w:rsidP="00065F06">
      <w:pPr>
        <w:pStyle w:val="ListParagraph"/>
        <w:numPr>
          <w:ilvl w:val="0"/>
          <w:numId w:val="20"/>
        </w:numPr>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 MF Industry’s AUM has </w:t>
      </w:r>
      <w:r w:rsidR="00E175A7">
        <w:rPr>
          <w:rFonts w:ascii="Times New Roman" w:hAnsi="Times New Roman" w:cs="Times New Roman"/>
          <w:sz w:val="24"/>
          <w:szCs w:val="24"/>
          <w:lang w:val="en-US"/>
        </w:rPr>
        <w:t xml:space="preserve">increased </w:t>
      </w:r>
      <w:r w:rsidRPr="00BB5445">
        <w:rPr>
          <w:rFonts w:ascii="Times New Roman" w:hAnsi="Times New Roman" w:cs="Times New Roman"/>
          <w:sz w:val="24"/>
          <w:szCs w:val="24"/>
          <w:lang w:val="en-US"/>
        </w:rPr>
        <w:t>from 22.86 trillion as on December 31</w:t>
      </w:r>
      <w:r w:rsidRPr="00BB5445">
        <w:rPr>
          <w:rFonts w:ascii="Times New Roman" w:hAnsi="Times New Roman" w:cs="Times New Roman"/>
          <w:sz w:val="24"/>
          <w:szCs w:val="24"/>
          <w:vertAlign w:val="superscript"/>
          <w:lang w:val="en-US"/>
        </w:rPr>
        <w:t>st</w:t>
      </w:r>
      <w:r w:rsidRPr="00BB5445">
        <w:rPr>
          <w:rFonts w:ascii="Times New Roman" w:hAnsi="Times New Roman" w:cs="Times New Roman"/>
          <w:sz w:val="24"/>
          <w:szCs w:val="24"/>
          <w:lang w:val="en-US"/>
        </w:rPr>
        <w:t xml:space="preserve">, 2018 to 50.78 trillion </w:t>
      </w:r>
      <w:r w:rsidR="00FC644D">
        <w:rPr>
          <w:rFonts w:ascii="Times New Roman" w:hAnsi="Times New Roman" w:cs="Times New Roman"/>
          <w:sz w:val="24"/>
          <w:szCs w:val="24"/>
          <w:lang w:val="en-US"/>
        </w:rPr>
        <w:t xml:space="preserve">through </w:t>
      </w:r>
      <w:r w:rsidRPr="00BB5445">
        <w:rPr>
          <w:rFonts w:ascii="Times New Roman" w:hAnsi="Times New Roman" w:cs="Times New Roman"/>
          <w:sz w:val="24"/>
          <w:szCs w:val="24"/>
          <w:lang w:val="en-US"/>
        </w:rPr>
        <w:t xml:space="preserve">December 31, 2023, more than 2 fold </w:t>
      </w:r>
      <w:proofErr w:type="gramStart"/>
      <w:r w:rsidRPr="00BB5445">
        <w:rPr>
          <w:rFonts w:ascii="Times New Roman" w:hAnsi="Times New Roman" w:cs="Times New Roman"/>
          <w:sz w:val="24"/>
          <w:szCs w:val="24"/>
          <w:lang w:val="en-US"/>
        </w:rPr>
        <w:t>increase</w:t>
      </w:r>
      <w:proofErr w:type="gramEnd"/>
      <w:r w:rsidRPr="00BB5445">
        <w:rPr>
          <w:rFonts w:ascii="Times New Roman" w:hAnsi="Times New Roman" w:cs="Times New Roman"/>
          <w:sz w:val="24"/>
          <w:szCs w:val="24"/>
          <w:lang w:val="en-US"/>
        </w:rPr>
        <w:t xml:space="preserve"> </w:t>
      </w:r>
      <w:r w:rsidR="00FC644D">
        <w:rPr>
          <w:rFonts w:ascii="Times New Roman" w:hAnsi="Times New Roman" w:cs="Times New Roman"/>
          <w:sz w:val="24"/>
          <w:szCs w:val="24"/>
          <w:lang w:val="en-US"/>
        </w:rPr>
        <w:t xml:space="preserve">with a period </w:t>
      </w:r>
      <w:r w:rsidRPr="00BB5445">
        <w:rPr>
          <w:rFonts w:ascii="Times New Roman" w:hAnsi="Times New Roman" w:cs="Times New Roman"/>
          <w:sz w:val="24"/>
          <w:szCs w:val="24"/>
          <w:lang w:val="en-US"/>
        </w:rPr>
        <w:t xml:space="preserve">of 5 years. </w:t>
      </w:r>
    </w:p>
    <w:p w:rsidR="00065F06" w:rsidRPr="00BB5445" w:rsidRDefault="00065F06" w:rsidP="00065F06">
      <w:pPr>
        <w:pStyle w:val="ListParagraph"/>
        <w:numPr>
          <w:ilvl w:val="0"/>
          <w:numId w:val="20"/>
        </w:numPr>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The </w:t>
      </w:r>
      <w:r w:rsidR="00FC644D">
        <w:rPr>
          <w:rFonts w:ascii="Times New Roman" w:hAnsi="Times New Roman" w:cs="Times New Roman"/>
          <w:sz w:val="24"/>
          <w:szCs w:val="24"/>
          <w:lang w:val="en-US"/>
        </w:rPr>
        <w:t xml:space="preserve">volume </w:t>
      </w:r>
      <w:r w:rsidRPr="00BB5445">
        <w:rPr>
          <w:rFonts w:ascii="Times New Roman" w:hAnsi="Times New Roman" w:cs="Times New Roman"/>
          <w:sz w:val="24"/>
          <w:szCs w:val="24"/>
          <w:lang w:val="en-US"/>
        </w:rPr>
        <w:t>of investor</w:t>
      </w:r>
      <w:r w:rsidR="00FC644D">
        <w:rPr>
          <w:rFonts w:ascii="Times New Roman" w:hAnsi="Times New Roman" w:cs="Times New Roman"/>
          <w:sz w:val="24"/>
          <w:szCs w:val="24"/>
          <w:lang w:val="en-US"/>
        </w:rPr>
        <w:t>s’ notes as on December 31, 2018 has increased</w:t>
      </w:r>
      <w:r w:rsidRPr="00BB5445">
        <w:rPr>
          <w:rFonts w:ascii="Times New Roman" w:hAnsi="Times New Roman" w:cs="Times New Roman"/>
          <w:sz w:val="24"/>
          <w:szCs w:val="24"/>
          <w:lang w:val="en-US"/>
        </w:rPr>
        <w:t xml:space="preserve"> from 8.03 crore folios to 16.49 crore as on 31</w:t>
      </w:r>
      <w:r w:rsidRPr="00BB5445">
        <w:rPr>
          <w:rFonts w:ascii="Times New Roman" w:hAnsi="Times New Roman" w:cs="Times New Roman"/>
          <w:sz w:val="24"/>
          <w:szCs w:val="24"/>
          <w:vertAlign w:val="superscript"/>
          <w:lang w:val="en-US"/>
        </w:rPr>
        <w:t>st</w:t>
      </w:r>
      <w:r w:rsidRPr="00BB5445">
        <w:rPr>
          <w:rFonts w:ascii="Times New Roman" w:hAnsi="Times New Roman" w:cs="Times New Roman"/>
          <w:sz w:val="24"/>
          <w:szCs w:val="24"/>
          <w:lang w:val="en-US"/>
        </w:rPr>
        <w:t xml:space="preserve"> Dec, </w:t>
      </w:r>
      <w:r w:rsidR="00FC644D">
        <w:rPr>
          <w:rFonts w:ascii="Times New Roman" w:hAnsi="Times New Roman" w:cs="Times New Roman"/>
          <w:sz w:val="24"/>
          <w:szCs w:val="24"/>
          <w:lang w:val="en-US"/>
        </w:rPr>
        <w:t xml:space="preserve">an </w:t>
      </w:r>
      <w:r w:rsidRPr="00BB5445">
        <w:rPr>
          <w:rFonts w:ascii="Times New Roman" w:hAnsi="Times New Roman" w:cs="Times New Roman"/>
          <w:sz w:val="24"/>
          <w:szCs w:val="24"/>
          <w:lang w:val="en-US"/>
        </w:rPr>
        <w:t>increase of</w:t>
      </w:r>
      <w:r w:rsidR="00FC644D">
        <w:rPr>
          <w:rFonts w:ascii="Times New Roman" w:hAnsi="Times New Roman" w:cs="Times New Roman"/>
          <w:sz w:val="24"/>
          <w:szCs w:val="24"/>
          <w:lang w:val="en-US"/>
        </w:rPr>
        <w:t xml:space="preserve"> more than 2 times in</w:t>
      </w:r>
      <w:r w:rsidRPr="00BB5445">
        <w:rPr>
          <w:rFonts w:ascii="Times New Roman" w:hAnsi="Times New Roman" w:cs="Times New Roman"/>
          <w:sz w:val="24"/>
          <w:szCs w:val="24"/>
          <w:lang w:val="en-US"/>
        </w:rPr>
        <w:t xml:space="preserve"> 5 years. </w:t>
      </w:r>
    </w:p>
    <w:p w:rsidR="00065F06" w:rsidRPr="00BB5445" w:rsidRDefault="00FC644D" w:rsidP="00065F06">
      <w:pPr>
        <w:pStyle w:val="ListParagraph"/>
        <w:numPr>
          <w:ilvl w:val="0"/>
          <w:numId w:val="20"/>
        </w:numPr>
        <w:rPr>
          <w:rFonts w:ascii="Times New Roman" w:hAnsi="Times New Roman" w:cs="Times New Roman"/>
          <w:sz w:val="24"/>
          <w:szCs w:val="24"/>
          <w:lang w:val="en-US"/>
        </w:rPr>
      </w:pPr>
      <w:r>
        <w:rPr>
          <w:rFonts w:ascii="Times New Roman" w:hAnsi="Times New Roman" w:cs="Times New Roman"/>
          <w:sz w:val="24"/>
          <w:szCs w:val="24"/>
          <w:lang w:val="en-US"/>
        </w:rPr>
        <w:t xml:space="preserve">An average 14.10 million new leaves are added every month in the last </w:t>
      </w:r>
      <w:r w:rsidR="00065F06" w:rsidRPr="00BB5445">
        <w:rPr>
          <w:rFonts w:ascii="Times New Roman" w:hAnsi="Times New Roman" w:cs="Times New Roman"/>
          <w:sz w:val="24"/>
          <w:szCs w:val="24"/>
          <w:lang w:val="en-US"/>
        </w:rPr>
        <w:t xml:space="preserve">5 years </w:t>
      </w:r>
      <w:r>
        <w:rPr>
          <w:rFonts w:ascii="Times New Roman" w:hAnsi="Times New Roman" w:cs="Times New Roman"/>
          <w:sz w:val="24"/>
          <w:szCs w:val="24"/>
          <w:lang w:val="en-US"/>
        </w:rPr>
        <w:t xml:space="preserve">as of </w:t>
      </w:r>
      <w:r w:rsidR="00065F06" w:rsidRPr="00BB5445">
        <w:rPr>
          <w:rFonts w:ascii="Times New Roman" w:hAnsi="Times New Roman" w:cs="Times New Roman"/>
          <w:sz w:val="24"/>
          <w:szCs w:val="24"/>
          <w:lang w:val="en-US"/>
        </w:rPr>
        <w:t>December 2018.</w:t>
      </w:r>
    </w:p>
    <w:p w:rsidR="00065F06" w:rsidRPr="00BB5445" w:rsidRDefault="00065F06" w:rsidP="00BB5445">
      <w:pPr>
        <w:ind w:left="720"/>
        <w:jc w:val="both"/>
        <w:rPr>
          <w:rFonts w:ascii="Times New Roman" w:hAnsi="Times New Roman" w:cs="Times New Roman"/>
          <w:b/>
          <w:sz w:val="28"/>
          <w:szCs w:val="28"/>
          <w:lang w:val="en-US"/>
        </w:rPr>
      </w:pPr>
      <w:r w:rsidRPr="00BB5445">
        <w:rPr>
          <w:rFonts w:ascii="Times New Roman" w:hAnsi="Times New Roman" w:cs="Times New Roman"/>
          <w:b/>
          <w:sz w:val="28"/>
          <w:szCs w:val="28"/>
          <w:lang w:val="en-US"/>
        </w:rPr>
        <w:t>How a Mutual Fund works?</w:t>
      </w:r>
    </w:p>
    <w:p w:rsidR="00065F06" w:rsidRPr="00BB5445" w:rsidRDefault="00065F06" w:rsidP="00BB5445">
      <w:pPr>
        <w:ind w:left="720"/>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 </w:t>
      </w:r>
      <w:r w:rsidR="006B3191">
        <w:rPr>
          <w:rFonts w:ascii="Times New Roman" w:hAnsi="Times New Roman" w:cs="Times New Roman"/>
          <w:sz w:val="24"/>
          <w:szCs w:val="24"/>
          <w:lang w:val="en-US"/>
        </w:rPr>
        <w:t xml:space="preserve">Everyone </w:t>
      </w:r>
      <w:r w:rsidRPr="00BB5445">
        <w:rPr>
          <w:rFonts w:ascii="Times New Roman" w:hAnsi="Times New Roman" w:cs="Times New Roman"/>
          <w:sz w:val="24"/>
          <w:szCs w:val="24"/>
          <w:lang w:val="en-US"/>
        </w:rPr>
        <w:t xml:space="preserve">should avoid the temptation to review the </w:t>
      </w:r>
      <w:r w:rsidR="006B3191">
        <w:rPr>
          <w:rFonts w:ascii="Times New Roman" w:hAnsi="Times New Roman" w:cs="Times New Roman"/>
          <w:sz w:val="24"/>
          <w:szCs w:val="24"/>
          <w:lang w:val="en-US"/>
        </w:rPr>
        <w:t xml:space="preserve">bank’s performance </w:t>
      </w:r>
      <w:r w:rsidRPr="00BB5445">
        <w:rPr>
          <w:rFonts w:ascii="Times New Roman" w:hAnsi="Times New Roman" w:cs="Times New Roman"/>
          <w:sz w:val="24"/>
          <w:szCs w:val="24"/>
          <w:lang w:val="en-US"/>
        </w:rPr>
        <w:t xml:space="preserve">each time the market </w:t>
      </w:r>
      <w:r w:rsidR="006B3191">
        <w:rPr>
          <w:rFonts w:ascii="Times New Roman" w:hAnsi="Times New Roman" w:cs="Times New Roman"/>
          <w:sz w:val="24"/>
          <w:szCs w:val="24"/>
          <w:lang w:val="en-US"/>
        </w:rPr>
        <w:t xml:space="preserve">crashes </w:t>
      </w:r>
      <w:r w:rsidRPr="00BB5445">
        <w:rPr>
          <w:rFonts w:ascii="Times New Roman" w:hAnsi="Times New Roman" w:cs="Times New Roman"/>
          <w:sz w:val="24"/>
          <w:szCs w:val="24"/>
          <w:lang w:val="en-US"/>
        </w:rPr>
        <w:t>or jumps</w:t>
      </w:r>
      <w:r w:rsidR="006B3191">
        <w:rPr>
          <w:rFonts w:ascii="Times New Roman" w:hAnsi="Times New Roman" w:cs="Times New Roman"/>
          <w:sz w:val="24"/>
          <w:szCs w:val="24"/>
          <w:lang w:val="en-US"/>
        </w:rPr>
        <w:t xml:space="preserve"> dramatically</w:t>
      </w:r>
      <w:r w:rsidRPr="00BB5445">
        <w:rPr>
          <w:rFonts w:ascii="Times New Roman" w:hAnsi="Times New Roman" w:cs="Times New Roman"/>
          <w:sz w:val="24"/>
          <w:szCs w:val="24"/>
          <w:lang w:val="en-US"/>
        </w:rPr>
        <w:t>.</w:t>
      </w:r>
      <w:r w:rsidR="006B3191">
        <w:rPr>
          <w:rFonts w:ascii="Times New Roman" w:hAnsi="Times New Roman" w:cs="Times New Roman"/>
          <w:sz w:val="24"/>
          <w:szCs w:val="24"/>
          <w:lang w:val="en-US"/>
        </w:rPr>
        <w:t xml:space="preserve"> A strictly enforced policy of equity must be patient and allow a reasonable amount of time – between </w:t>
      </w:r>
      <w:r w:rsidRPr="00BB5445">
        <w:rPr>
          <w:rFonts w:ascii="Times New Roman" w:hAnsi="Times New Roman" w:cs="Times New Roman"/>
          <w:sz w:val="24"/>
          <w:szCs w:val="24"/>
          <w:lang w:val="en-US"/>
        </w:rPr>
        <w:t xml:space="preserve">18 and 24 months – for the </w:t>
      </w:r>
      <w:r w:rsidR="006B3191">
        <w:rPr>
          <w:rFonts w:ascii="Times New Roman" w:hAnsi="Times New Roman" w:cs="Times New Roman"/>
          <w:sz w:val="24"/>
          <w:szCs w:val="24"/>
          <w:lang w:val="en-US"/>
        </w:rPr>
        <w:t xml:space="preserve">money </w:t>
      </w:r>
      <w:r w:rsidRPr="00BB5445">
        <w:rPr>
          <w:rFonts w:ascii="Times New Roman" w:hAnsi="Times New Roman" w:cs="Times New Roman"/>
          <w:sz w:val="24"/>
          <w:szCs w:val="24"/>
          <w:lang w:val="en-US"/>
        </w:rPr>
        <w:t>to generate returns in the portfolio.</w:t>
      </w:r>
    </w:p>
    <w:p w:rsidR="00065F06" w:rsidRPr="00BB5445" w:rsidRDefault="00425D0D" w:rsidP="00BB5445">
      <w:pPr>
        <w:ind w:left="720"/>
        <w:rPr>
          <w:rFonts w:ascii="Times New Roman" w:hAnsi="Times New Roman" w:cs="Times New Roman"/>
          <w:sz w:val="24"/>
          <w:szCs w:val="24"/>
          <w:lang w:val="en-US"/>
        </w:rPr>
      </w:pPr>
      <w:r>
        <w:rPr>
          <w:rFonts w:ascii="Times New Roman" w:hAnsi="Times New Roman" w:cs="Times New Roman"/>
          <w:sz w:val="24"/>
          <w:szCs w:val="24"/>
          <w:lang w:val="en-US"/>
        </w:rPr>
        <w:t>Y</w:t>
      </w:r>
      <w:r w:rsidR="00065F06" w:rsidRPr="00BB5445">
        <w:rPr>
          <w:rFonts w:ascii="Times New Roman" w:hAnsi="Times New Roman" w:cs="Times New Roman"/>
          <w:sz w:val="24"/>
          <w:szCs w:val="24"/>
          <w:lang w:val="en-US"/>
        </w:rPr>
        <w:t>ou are pooling your money with many other investors</w:t>
      </w:r>
      <w:r w:rsidR="006B3191">
        <w:rPr>
          <w:rFonts w:ascii="Times New Roman" w:hAnsi="Times New Roman" w:cs="Times New Roman"/>
          <w:sz w:val="24"/>
          <w:szCs w:val="24"/>
          <w:lang w:val="en-US"/>
        </w:rPr>
        <w:t xml:space="preserve"> when you invest in mutual funds</w:t>
      </w:r>
      <w:r w:rsidR="00065F06" w:rsidRPr="00BB5445">
        <w:rPr>
          <w:rFonts w:ascii="Times New Roman" w:hAnsi="Times New Roman" w:cs="Times New Roman"/>
          <w:sz w:val="24"/>
          <w:szCs w:val="24"/>
          <w:lang w:val="en-US"/>
        </w:rPr>
        <w:t xml:space="preserve">. Mutual fund “Units” </w:t>
      </w:r>
      <w:r>
        <w:rPr>
          <w:rFonts w:ascii="Times New Roman" w:hAnsi="Times New Roman" w:cs="Times New Roman"/>
          <w:sz w:val="24"/>
          <w:szCs w:val="24"/>
          <w:lang w:val="en-US"/>
        </w:rPr>
        <w:t xml:space="preserve">compared to the </w:t>
      </w:r>
      <w:r w:rsidR="00065F06" w:rsidRPr="00BB5445">
        <w:rPr>
          <w:rFonts w:ascii="Times New Roman" w:hAnsi="Times New Roman" w:cs="Times New Roman"/>
          <w:sz w:val="24"/>
          <w:szCs w:val="24"/>
          <w:lang w:val="en-US"/>
        </w:rPr>
        <w:t>prevailing NAV</w:t>
      </w:r>
      <w:r>
        <w:rPr>
          <w:rFonts w:ascii="Times New Roman" w:hAnsi="Times New Roman" w:cs="Times New Roman"/>
          <w:sz w:val="24"/>
          <w:szCs w:val="24"/>
          <w:lang w:val="en-US"/>
        </w:rPr>
        <w:t xml:space="preserve"> of investments, the </w:t>
      </w:r>
      <w:r>
        <w:rPr>
          <w:rFonts w:ascii="Times New Roman" w:hAnsi="Times New Roman" w:cs="Times New Roman"/>
          <w:sz w:val="24"/>
          <w:szCs w:val="24"/>
          <w:lang w:val="en-US"/>
        </w:rPr>
        <w:lastRenderedPageBreak/>
        <w:t>r</w:t>
      </w:r>
      <w:r w:rsidR="00065F06" w:rsidRPr="00BB5445">
        <w:rPr>
          <w:rFonts w:ascii="Times New Roman" w:hAnsi="Times New Roman" w:cs="Times New Roman"/>
          <w:sz w:val="24"/>
          <w:szCs w:val="24"/>
          <w:lang w:val="en-US"/>
        </w:rPr>
        <w:t>eturns from a mutual fund</w:t>
      </w:r>
      <w:r>
        <w:rPr>
          <w:rFonts w:ascii="Times New Roman" w:hAnsi="Times New Roman" w:cs="Times New Roman"/>
          <w:sz w:val="24"/>
          <w:szCs w:val="24"/>
          <w:lang w:val="en-US"/>
        </w:rPr>
        <w:t xml:space="preserve"> can provide income distribution to investors that may involve</w:t>
      </w:r>
      <w:r w:rsidR="00065F06" w:rsidRPr="00BB5445">
        <w:rPr>
          <w:rFonts w:ascii="Times New Roman" w:hAnsi="Times New Roman" w:cs="Times New Roman"/>
          <w:sz w:val="24"/>
          <w:szCs w:val="24"/>
          <w:lang w:val="en-US"/>
        </w:rPr>
        <w:t xml:space="preserve"> income distributions to investors out of dividends, interest, capital gains or other income earned by the mutual fund. You can also have capital gains (or losses) if you sell the mutual fund units for more (or less) than the amount </w:t>
      </w:r>
      <w:r>
        <w:rPr>
          <w:rFonts w:ascii="Times New Roman" w:hAnsi="Times New Roman" w:cs="Times New Roman"/>
          <w:sz w:val="24"/>
          <w:szCs w:val="24"/>
          <w:lang w:val="en-US"/>
        </w:rPr>
        <w:t>of investment</w:t>
      </w:r>
      <w:r w:rsidR="00065F06" w:rsidRPr="00BB5445">
        <w:rPr>
          <w:rFonts w:ascii="Times New Roman" w:hAnsi="Times New Roman" w:cs="Times New Roman"/>
          <w:sz w:val="24"/>
          <w:szCs w:val="24"/>
          <w:lang w:val="en-US"/>
        </w:rPr>
        <w:t xml:space="preserve">. </w:t>
      </w:r>
    </w:p>
    <w:p w:rsidR="00065F06" w:rsidRPr="00BB5445" w:rsidRDefault="00065F06" w:rsidP="00BB5445">
      <w:pPr>
        <w:ind w:left="720"/>
        <w:rPr>
          <w:rFonts w:ascii="Times New Roman" w:hAnsi="Times New Roman" w:cs="Times New Roman"/>
          <w:b/>
          <w:sz w:val="28"/>
          <w:szCs w:val="28"/>
          <w:lang w:val="en-US"/>
        </w:rPr>
      </w:pPr>
      <w:r w:rsidRPr="00BB5445">
        <w:rPr>
          <w:rFonts w:ascii="Times New Roman" w:hAnsi="Times New Roman" w:cs="Times New Roman"/>
          <w:b/>
          <w:sz w:val="28"/>
          <w:szCs w:val="28"/>
          <w:lang w:val="en-US"/>
        </w:rPr>
        <w:t>Mutual Funds are ideal for investors who-</w:t>
      </w:r>
    </w:p>
    <w:p w:rsidR="00065F06" w:rsidRPr="00BB5445" w:rsidRDefault="00065F06" w:rsidP="00065F06">
      <w:pPr>
        <w:pStyle w:val="ListParagraph"/>
        <w:numPr>
          <w:ilvl w:val="0"/>
          <w:numId w:val="5"/>
        </w:numPr>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Lack </w:t>
      </w:r>
      <w:r w:rsidR="00425D0D">
        <w:rPr>
          <w:rFonts w:ascii="Times New Roman" w:hAnsi="Times New Roman" w:cs="Times New Roman"/>
          <w:sz w:val="24"/>
          <w:szCs w:val="24"/>
          <w:lang w:val="en-US"/>
        </w:rPr>
        <w:t xml:space="preserve">of </w:t>
      </w:r>
      <w:r w:rsidRPr="00BB5445">
        <w:rPr>
          <w:rFonts w:ascii="Times New Roman" w:hAnsi="Times New Roman" w:cs="Times New Roman"/>
          <w:sz w:val="24"/>
          <w:szCs w:val="24"/>
          <w:lang w:val="en-US"/>
        </w:rPr>
        <w:t>knowledge or skill</w:t>
      </w:r>
      <w:r w:rsidR="00425D0D">
        <w:rPr>
          <w:rFonts w:ascii="Times New Roman" w:hAnsi="Times New Roman" w:cs="Times New Roman"/>
          <w:sz w:val="24"/>
          <w:szCs w:val="24"/>
          <w:lang w:val="en-US"/>
        </w:rPr>
        <w:t>s</w:t>
      </w:r>
      <w:r w:rsidRPr="00BB5445">
        <w:rPr>
          <w:rFonts w:ascii="Times New Roman" w:hAnsi="Times New Roman" w:cs="Times New Roman"/>
          <w:sz w:val="24"/>
          <w:szCs w:val="24"/>
          <w:lang w:val="en-US"/>
        </w:rPr>
        <w:t xml:space="preserve">/ experience in </w:t>
      </w:r>
      <w:r w:rsidR="00425D0D">
        <w:rPr>
          <w:rFonts w:ascii="Times New Roman" w:hAnsi="Times New Roman" w:cs="Times New Roman"/>
          <w:sz w:val="24"/>
          <w:szCs w:val="24"/>
          <w:lang w:val="en-US"/>
        </w:rPr>
        <w:t>direct investment.</w:t>
      </w:r>
    </w:p>
    <w:p w:rsidR="00065F06" w:rsidRPr="00BB5445" w:rsidRDefault="00065F06" w:rsidP="00065F06">
      <w:pPr>
        <w:pStyle w:val="ListParagraph"/>
        <w:numPr>
          <w:ilvl w:val="0"/>
          <w:numId w:val="5"/>
        </w:numPr>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Want to </w:t>
      </w:r>
      <w:r w:rsidR="00425D0D">
        <w:rPr>
          <w:rFonts w:ascii="Times New Roman" w:hAnsi="Times New Roman" w:cs="Times New Roman"/>
          <w:sz w:val="24"/>
          <w:szCs w:val="24"/>
          <w:lang w:val="en-US"/>
        </w:rPr>
        <w:t xml:space="preserve">increase </w:t>
      </w:r>
      <w:r w:rsidRPr="00BB5445">
        <w:rPr>
          <w:rFonts w:ascii="Times New Roman" w:hAnsi="Times New Roman" w:cs="Times New Roman"/>
          <w:sz w:val="24"/>
          <w:szCs w:val="24"/>
          <w:lang w:val="en-US"/>
        </w:rPr>
        <w:t xml:space="preserve">their wealth, but </w:t>
      </w:r>
      <w:r w:rsidR="00425D0D">
        <w:rPr>
          <w:rFonts w:ascii="Times New Roman" w:hAnsi="Times New Roman" w:cs="Times New Roman"/>
          <w:sz w:val="24"/>
          <w:szCs w:val="24"/>
          <w:lang w:val="en-US"/>
        </w:rPr>
        <w:t xml:space="preserve">have no desire </w:t>
      </w:r>
      <w:r w:rsidRPr="00BB5445">
        <w:rPr>
          <w:rFonts w:ascii="Times New Roman" w:hAnsi="Times New Roman" w:cs="Times New Roman"/>
          <w:sz w:val="24"/>
          <w:szCs w:val="24"/>
          <w:lang w:val="en-US"/>
        </w:rPr>
        <w:t xml:space="preserve">or time to research the stock market. </w:t>
      </w:r>
    </w:p>
    <w:p w:rsidR="00065F06" w:rsidRPr="00BB5445" w:rsidRDefault="00065F06" w:rsidP="00065F06">
      <w:pPr>
        <w:pStyle w:val="ListParagraph"/>
        <w:numPr>
          <w:ilvl w:val="0"/>
          <w:numId w:val="5"/>
        </w:numPr>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Wish to invest only in small amounts. </w:t>
      </w:r>
    </w:p>
    <w:p w:rsidR="00065F06" w:rsidRPr="00BB5445" w:rsidRDefault="00065F06" w:rsidP="00BB5445">
      <w:pPr>
        <w:tabs>
          <w:tab w:val="left" w:pos="3110"/>
        </w:tabs>
        <w:ind w:left="360"/>
        <w:rPr>
          <w:rFonts w:ascii="Times New Roman" w:hAnsi="Times New Roman" w:cs="Times New Roman"/>
          <w:sz w:val="28"/>
          <w:szCs w:val="28"/>
          <w:lang w:val="en-US"/>
        </w:rPr>
      </w:pPr>
      <w:r w:rsidRPr="00C302D0">
        <w:rPr>
          <w:rFonts w:ascii="Times New Roman" w:hAnsi="Times New Roman" w:cs="Times New Roman"/>
          <w:b/>
          <w:i/>
          <w:sz w:val="32"/>
          <w:szCs w:val="32"/>
          <w:lang w:val="en-US"/>
        </w:rPr>
        <w:t xml:space="preserve"> </w:t>
      </w:r>
      <w:r w:rsidRPr="00BB5445">
        <w:rPr>
          <w:rFonts w:ascii="Times New Roman" w:hAnsi="Times New Roman" w:cs="Times New Roman"/>
          <w:b/>
          <w:sz w:val="28"/>
          <w:szCs w:val="28"/>
          <w:lang w:val="en-US"/>
        </w:rPr>
        <w:t>Why invest in Mutual Funds?</w:t>
      </w:r>
    </w:p>
    <w:p w:rsidR="00065F06" w:rsidRPr="00BB5445" w:rsidRDefault="00065F06" w:rsidP="00BB5445">
      <w:pPr>
        <w:ind w:left="720"/>
        <w:rPr>
          <w:rFonts w:ascii="Times New Roman" w:hAnsi="Times New Roman" w:cs="Times New Roman"/>
          <w:sz w:val="24"/>
          <w:szCs w:val="24"/>
          <w:lang w:val="en-US"/>
        </w:rPr>
      </w:pPr>
      <w:r w:rsidRPr="00BB5445">
        <w:rPr>
          <w:rFonts w:ascii="Times New Roman" w:hAnsi="Times New Roman" w:cs="Times New Roman"/>
          <w:sz w:val="24"/>
          <w:szCs w:val="24"/>
          <w:lang w:val="en-US"/>
        </w:rPr>
        <w:t xml:space="preserve">  As </w:t>
      </w:r>
      <w:r w:rsidR="00BB12F3">
        <w:rPr>
          <w:rFonts w:ascii="Times New Roman" w:hAnsi="Times New Roman" w:cs="Times New Roman"/>
          <w:sz w:val="24"/>
          <w:szCs w:val="24"/>
          <w:lang w:val="en-US"/>
        </w:rPr>
        <w:t xml:space="preserve">financial </w:t>
      </w:r>
      <w:r w:rsidRPr="00BB5445">
        <w:rPr>
          <w:rFonts w:ascii="Times New Roman" w:hAnsi="Times New Roman" w:cs="Times New Roman"/>
          <w:sz w:val="24"/>
          <w:szCs w:val="24"/>
          <w:lang w:val="en-US"/>
        </w:rPr>
        <w:t>goals vary from person to person –</w:t>
      </w:r>
      <w:r w:rsidR="00BB12F3">
        <w:rPr>
          <w:rFonts w:ascii="Times New Roman" w:hAnsi="Times New Roman" w:cs="Times New Roman"/>
          <w:sz w:val="24"/>
          <w:szCs w:val="24"/>
          <w:lang w:val="en-US"/>
        </w:rPr>
        <w:t>spending after retirement</w:t>
      </w:r>
      <w:r w:rsidRPr="00BB5445">
        <w:rPr>
          <w:rFonts w:ascii="Times New Roman" w:hAnsi="Times New Roman" w:cs="Times New Roman"/>
          <w:sz w:val="24"/>
          <w:szCs w:val="24"/>
          <w:lang w:val="en-US"/>
        </w:rPr>
        <w:t xml:space="preserve">, money for children’s education or marriage, </w:t>
      </w:r>
      <w:r w:rsidR="00BB12F3">
        <w:rPr>
          <w:rFonts w:ascii="Times New Roman" w:hAnsi="Times New Roman" w:cs="Times New Roman"/>
          <w:sz w:val="24"/>
          <w:szCs w:val="24"/>
          <w:lang w:val="en-US"/>
        </w:rPr>
        <w:t xml:space="preserve">buying a </w:t>
      </w:r>
      <w:r w:rsidRPr="00BB5445">
        <w:rPr>
          <w:rFonts w:ascii="Times New Roman" w:hAnsi="Times New Roman" w:cs="Times New Roman"/>
          <w:sz w:val="24"/>
          <w:szCs w:val="24"/>
          <w:lang w:val="en-US"/>
        </w:rPr>
        <w:t>house, etc. - the investment products required to achieve these goals</w:t>
      </w:r>
      <w:r w:rsidR="00BB12F3">
        <w:rPr>
          <w:rFonts w:ascii="Times New Roman" w:hAnsi="Times New Roman" w:cs="Times New Roman"/>
          <w:sz w:val="24"/>
          <w:szCs w:val="24"/>
          <w:lang w:val="en-US"/>
        </w:rPr>
        <w:t xml:space="preserve"> also differ</w:t>
      </w:r>
      <w:r w:rsidRPr="00BB5445">
        <w:rPr>
          <w:rFonts w:ascii="Times New Roman" w:hAnsi="Times New Roman" w:cs="Times New Roman"/>
          <w:sz w:val="24"/>
          <w:szCs w:val="24"/>
          <w:lang w:val="en-US"/>
        </w:rPr>
        <w:t xml:space="preserve">. Mutual funds </w:t>
      </w:r>
      <w:r w:rsidR="00BB12F3">
        <w:rPr>
          <w:rFonts w:ascii="Times New Roman" w:hAnsi="Times New Roman" w:cs="Times New Roman"/>
          <w:sz w:val="24"/>
          <w:szCs w:val="24"/>
          <w:lang w:val="en-US"/>
        </w:rPr>
        <w:t>offer few specific</w:t>
      </w:r>
      <w:r w:rsidRPr="00BB5445">
        <w:rPr>
          <w:rFonts w:ascii="Times New Roman" w:hAnsi="Times New Roman" w:cs="Times New Roman"/>
          <w:sz w:val="24"/>
          <w:szCs w:val="24"/>
          <w:lang w:val="en-US"/>
        </w:rPr>
        <w:t xml:space="preserve"> advantages over investing in</w:t>
      </w:r>
      <w:r w:rsidR="00BB12F3">
        <w:rPr>
          <w:rFonts w:ascii="Times New Roman" w:hAnsi="Times New Roman" w:cs="Times New Roman"/>
          <w:sz w:val="24"/>
          <w:szCs w:val="24"/>
          <w:lang w:val="en-US"/>
        </w:rPr>
        <w:t xml:space="preserve"> private equity funds</w:t>
      </w:r>
      <w:r w:rsidRPr="00BB5445">
        <w:rPr>
          <w:rFonts w:ascii="Times New Roman" w:hAnsi="Times New Roman" w:cs="Times New Roman"/>
          <w:sz w:val="24"/>
          <w:szCs w:val="24"/>
          <w:lang w:val="en-US"/>
        </w:rPr>
        <w:t>. Mutual funds offer</w:t>
      </w:r>
      <w:r w:rsidR="00BB12F3">
        <w:rPr>
          <w:rFonts w:ascii="Times New Roman" w:hAnsi="Times New Roman" w:cs="Times New Roman"/>
          <w:sz w:val="24"/>
          <w:szCs w:val="24"/>
          <w:lang w:val="en-US"/>
        </w:rPr>
        <w:t xml:space="preserve"> a lot in the issue of </w:t>
      </w:r>
      <w:r w:rsidRPr="00BB5445">
        <w:rPr>
          <w:rFonts w:ascii="Times New Roman" w:hAnsi="Times New Roman" w:cs="Times New Roman"/>
          <w:sz w:val="24"/>
          <w:szCs w:val="24"/>
          <w:lang w:val="en-US"/>
        </w:rPr>
        <w:t>shares, corporate bonds, government securities, and money market instruments,</w:t>
      </w:r>
      <w:r w:rsidR="00BB12F3">
        <w:rPr>
          <w:rFonts w:ascii="Times New Roman" w:hAnsi="Times New Roman" w:cs="Times New Roman"/>
          <w:sz w:val="24"/>
          <w:szCs w:val="24"/>
          <w:lang w:val="en-US"/>
        </w:rPr>
        <w:t xml:space="preserve"> which provide a better option </w:t>
      </w:r>
      <w:r w:rsidRPr="00BB5445">
        <w:rPr>
          <w:rFonts w:ascii="Times New Roman" w:hAnsi="Times New Roman" w:cs="Times New Roman"/>
          <w:sz w:val="24"/>
          <w:szCs w:val="24"/>
          <w:lang w:val="en-US"/>
        </w:rPr>
        <w:t xml:space="preserve">for retail investors to participate </w:t>
      </w:r>
      <w:r w:rsidR="00BB12F3">
        <w:rPr>
          <w:rFonts w:ascii="Times New Roman" w:hAnsi="Times New Roman" w:cs="Times New Roman"/>
          <w:sz w:val="24"/>
          <w:szCs w:val="24"/>
          <w:lang w:val="en-US"/>
        </w:rPr>
        <w:t>in and profit from the upswings</w:t>
      </w:r>
      <w:r w:rsidRPr="00BB5445">
        <w:rPr>
          <w:rFonts w:ascii="Times New Roman" w:hAnsi="Times New Roman" w:cs="Times New Roman"/>
          <w:sz w:val="24"/>
          <w:szCs w:val="24"/>
          <w:lang w:val="en-US"/>
        </w:rPr>
        <w:t xml:space="preserve"> in</w:t>
      </w:r>
      <w:r w:rsidR="00BB12F3">
        <w:rPr>
          <w:rFonts w:ascii="Times New Roman" w:hAnsi="Times New Roman" w:cs="Times New Roman"/>
          <w:sz w:val="24"/>
          <w:szCs w:val="24"/>
          <w:lang w:val="en-US"/>
        </w:rPr>
        <w:t xml:space="preserve"> the</w:t>
      </w:r>
      <w:r w:rsidRPr="00BB5445">
        <w:rPr>
          <w:rFonts w:ascii="Times New Roman" w:hAnsi="Times New Roman" w:cs="Times New Roman"/>
          <w:sz w:val="24"/>
          <w:szCs w:val="24"/>
          <w:lang w:val="en-US"/>
        </w:rPr>
        <w:t xml:space="preserve"> capital markets. The main advantages are</w:t>
      </w:r>
      <w:r w:rsidR="00BB12F3">
        <w:rPr>
          <w:rFonts w:ascii="Times New Roman" w:hAnsi="Times New Roman" w:cs="Times New Roman"/>
          <w:sz w:val="24"/>
          <w:szCs w:val="24"/>
          <w:lang w:val="en-US"/>
        </w:rPr>
        <w:t xml:space="preserve"> allowing you to invest in </w:t>
      </w:r>
      <w:r w:rsidRPr="00BB5445">
        <w:rPr>
          <w:rFonts w:ascii="Times New Roman" w:hAnsi="Times New Roman" w:cs="Times New Roman"/>
          <w:sz w:val="24"/>
          <w:szCs w:val="24"/>
          <w:lang w:val="en-US"/>
        </w:rPr>
        <w:t xml:space="preserve">securities </w:t>
      </w:r>
      <w:r w:rsidR="00BB12F3">
        <w:rPr>
          <w:rFonts w:ascii="Times New Roman" w:hAnsi="Times New Roman" w:cs="Times New Roman"/>
          <w:sz w:val="24"/>
          <w:szCs w:val="24"/>
          <w:lang w:val="en-US"/>
        </w:rPr>
        <w:t xml:space="preserve">at very </w:t>
      </w:r>
      <w:r w:rsidRPr="00BB5445">
        <w:rPr>
          <w:rFonts w:ascii="Times New Roman" w:hAnsi="Times New Roman" w:cs="Times New Roman"/>
          <w:sz w:val="24"/>
          <w:szCs w:val="24"/>
          <w:lang w:val="en-US"/>
        </w:rPr>
        <w:t xml:space="preserve">low cost and </w:t>
      </w:r>
      <w:r w:rsidR="00BB12F3">
        <w:rPr>
          <w:rFonts w:ascii="Times New Roman" w:hAnsi="Times New Roman" w:cs="Times New Roman"/>
          <w:sz w:val="24"/>
          <w:szCs w:val="24"/>
          <w:lang w:val="en-US"/>
        </w:rPr>
        <w:t xml:space="preserve">submitting </w:t>
      </w:r>
      <w:r w:rsidRPr="00BB5445">
        <w:rPr>
          <w:rFonts w:ascii="Times New Roman" w:hAnsi="Times New Roman" w:cs="Times New Roman"/>
          <w:sz w:val="24"/>
          <w:szCs w:val="24"/>
          <w:lang w:val="en-US"/>
        </w:rPr>
        <w:t xml:space="preserve">investment decisions to </w:t>
      </w:r>
      <w:r w:rsidR="00BB12F3">
        <w:rPr>
          <w:rFonts w:ascii="Times New Roman" w:hAnsi="Times New Roman" w:cs="Times New Roman"/>
          <w:sz w:val="24"/>
          <w:szCs w:val="24"/>
          <w:lang w:val="en-US"/>
        </w:rPr>
        <w:t xml:space="preserve">project </w:t>
      </w:r>
      <w:r w:rsidRPr="00BB5445">
        <w:rPr>
          <w:rFonts w:ascii="Times New Roman" w:hAnsi="Times New Roman" w:cs="Times New Roman"/>
          <w:sz w:val="24"/>
          <w:szCs w:val="24"/>
          <w:lang w:val="en-US"/>
        </w:rPr>
        <w:t>manager.</w:t>
      </w:r>
    </w:p>
    <w:p w:rsidR="00065F06" w:rsidRPr="00BB5445" w:rsidRDefault="00065F06" w:rsidP="00BB5445">
      <w:pPr>
        <w:pStyle w:val="comp"/>
        <w:shd w:val="clear" w:color="auto" w:fill="FFFFFF"/>
        <w:spacing w:before="0" w:beforeAutospacing="0"/>
        <w:ind w:left="720"/>
        <w:rPr>
          <w:b/>
          <w:color w:val="111111"/>
          <w:spacing w:val="1"/>
          <w:sz w:val="28"/>
          <w:szCs w:val="28"/>
        </w:rPr>
      </w:pPr>
      <w:r w:rsidRPr="00BB5445">
        <w:rPr>
          <w:b/>
          <w:color w:val="111111"/>
          <w:spacing w:val="1"/>
          <w:sz w:val="28"/>
          <w:szCs w:val="28"/>
        </w:rPr>
        <w:t>Types of Mutual Fund</w:t>
      </w:r>
    </w:p>
    <w:p w:rsidR="00065F06" w:rsidRPr="00BB5445" w:rsidRDefault="00065F06" w:rsidP="00BB5445">
      <w:pPr>
        <w:pStyle w:val="comp"/>
        <w:shd w:val="clear" w:color="auto" w:fill="FFFFFF"/>
        <w:spacing w:before="0" w:beforeAutospacing="0"/>
        <w:ind w:left="360"/>
        <w:rPr>
          <w:color w:val="111111"/>
          <w:spacing w:val="1"/>
          <w:shd w:val="clear" w:color="auto" w:fill="FFFFFF"/>
        </w:rPr>
      </w:pPr>
      <w:r w:rsidRPr="00BB5445">
        <w:rPr>
          <w:color w:val="111111"/>
          <w:spacing w:val="1"/>
          <w:shd w:val="clear" w:color="auto" w:fill="FFFFFF"/>
        </w:rPr>
        <w:t xml:space="preserve">There are </w:t>
      </w:r>
      <w:r w:rsidR="00BB12F3">
        <w:rPr>
          <w:color w:val="111111"/>
          <w:spacing w:val="1"/>
          <w:shd w:val="clear" w:color="auto" w:fill="FFFFFF"/>
        </w:rPr>
        <w:t xml:space="preserve">many types of mutual funds to invest in, although most mutual funds fall into one of the four main </w:t>
      </w:r>
      <w:r w:rsidRPr="00BB5445">
        <w:rPr>
          <w:color w:val="111111"/>
          <w:spacing w:val="1"/>
          <w:shd w:val="clear" w:color="auto" w:fill="FFFFFF"/>
        </w:rPr>
        <w:t xml:space="preserve">categories </w:t>
      </w:r>
      <w:r w:rsidR="001222CB">
        <w:rPr>
          <w:color w:val="111111"/>
          <w:spacing w:val="1"/>
          <w:shd w:val="clear" w:color="auto" w:fill="FFFFFF"/>
        </w:rPr>
        <w:t>including stock funds, money market cash</w:t>
      </w:r>
      <w:r w:rsidRPr="00BB5445">
        <w:rPr>
          <w:color w:val="111111"/>
          <w:spacing w:val="1"/>
          <w:shd w:val="clear" w:color="auto" w:fill="FFFFFF"/>
        </w:rPr>
        <w:t xml:space="preserve">, </w:t>
      </w:r>
      <w:r w:rsidR="001222CB">
        <w:rPr>
          <w:color w:val="111111"/>
          <w:spacing w:val="1"/>
          <w:shd w:val="clear" w:color="auto" w:fill="FFFFFF"/>
        </w:rPr>
        <w:t>mortgage cash</w:t>
      </w:r>
      <w:r w:rsidRPr="00BB5445">
        <w:rPr>
          <w:color w:val="111111"/>
          <w:spacing w:val="1"/>
          <w:shd w:val="clear" w:color="auto" w:fill="FFFFFF"/>
        </w:rPr>
        <w:t xml:space="preserve"> funds, and </w:t>
      </w:r>
      <w:r w:rsidR="001222CB">
        <w:rPr>
          <w:color w:val="111111"/>
          <w:spacing w:val="1"/>
          <w:shd w:val="clear" w:color="auto" w:fill="FFFFFF"/>
        </w:rPr>
        <w:t>value</w:t>
      </w:r>
      <w:r w:rsidRPr="00BB5445">
        <w:rPr>
          <w:color w:val="111111"/>
          <w:spacing w:val="1"/>
          <w:shd w:val="clear" w:color="auto" w:fill="FFFFFF"/>
        </w:rPr>
        <w:t xml:space="preserve">-date </w:t>
      </w:r>
      <w:r w:rsidR="001222CB">
        <w:rPr>
          <w:color w:val="111111"/>
          <w:spacing w:val="1"/>
          <w:shd w:val="clear" w:color="auto" w:fill="FFFFFF"/>
        </w:rPr>
        <w:t>cash.</w:t>
      </w:r>
    </w:p>
    <w:p w:rsidR="00065F06" w:rsidRDefault="00065F06" w:rsidP="00BB5445">
      <w:pPr>
        <w:pStyle w:val="comp"/>
        <w:numPr>
          <w:ilvl w:val="0"/>
          <w:numId w:val="13"/>
        </w:numPr>
        <w:shd w:val="clear" w:color="auto" w:fill="FFFFFF"/>
        <w:spacing w:before="0" w:beforeAutospacing="0"/>
        <w:ind w:left="1080"/>
        <w:rPr>
          <w:color w:val="111111"/>
          <w:spacing w:val="1"/>
        </w:rPr>
      </w:pPr>
      <w:r w:rsidRPr="00BB5445">
        <w:rPr>
          <w:color w:val="111111"/>
          <w:spacing w:val="1"/>
        </w:rPr>
        <w:t xml:space="preserve">Stock Funds </w:t>
      </w:r>
    </w:p>
    <w:p w:rsidR="00135CDB" w:rsidRPr="00BB5445" w:rsidRDefault="00135CDB" w:rsidP="00135CDB">
      <w:pPr>
        <w:pStyle w:val="comp"/>
        <w:shd w:val="clear" w:color="auto" w:fill="FFFFFF"/>
        <w:spacing w:before="0" w:beforeAutospacing="0"/>
        <w:ind w:left="1080"/>
        <w:rPr>
          <w:color w:val="111111"/>
          <w:spacing w:val="1"/>
        </w:rPr>
      </w:pPr>
      <w:r>
        <w:rPr>
          <w:color w:val="111111"/>
          <w:spacing w:val="1"/>
        </w:rPr>
        <w:t>They are investment vehicles that pool money from multiple investors to invest primarily in stocks or equites. These funds offer diversification, professional management, and access to a broad range of stocks, making them popular choices for long-term investors seeking growth.</w:t>
      </w:r>
    </w:p>
    <w:p w:rsidR="00135CDB" w:rsidRDefault="00065F06" w:rsidP="00BB5445">
      <w:pPr>
        <w:pStyle w:val="comp"/>
        <w:numPr>
          <w:ilvl w:val="0"/>
          <w:numId w:val="13"/>
        </w:numPr>
        <w:shd w:val="clear" w:color="auto" w:fill="FFFFFF"/>
        <w:spacing w:before="0" w:beforeAutospacing="0"/>
        <w:ind w:left="1080"/>
        <w:rPr>
          <w:color w:val="111111"/>
          <w:spacing w:val="1"/>
        </w:rPr>
      </w:pPr>
      <w:r w:rsidRPr="00BB5445">
        <w:rPr>
          <w:color w:val="111111"/>
          <w:spacing w:val="1"/>
        </w:rPr>
        <w:t>Bond Funds</w:t>
      </w:r>
    </w:p>
    <w:p w:rsidR="00065F06" w:rsidRPr="00BB5445" w:rsidRDefault="00135CDB" w:rsidP="00135CDB">
      <w:pPr>
        <w:pStyle w:val="comp"/>
        <w:shd w:val="clear" w:color="auto" w:fill="FFFFFF"/>
        <w:spacing w:before="0" w:beforeAutospacing="0"/>
        <w:ind w:left="1080"/>
        <w:rPr>
          <w:color w:val="111111"/>
          <w:spacing w:val="1"/>
        </w:rPr>
      </w:pPr>
      <w:r>
        <w:rPr>
          <w:color w:val="111111"/>
          <w:spacing w:val="1"/>
        </w:rPr>
        <w:t>Bond funds are investment funds that primarily invest in a diversified portfolio of bonds. These funds can include various types of bonds, such as government bonds, corporate bonds, municipal bonds, and others. Bond funds offer investors access to the fixed income market, providing potential income through regular interest payments and the possibility of capital appreciation. They are often favoured by investors seeking income generation and capital preservation.</w:t>
      </w:r>
      <w:r w:rsidR="00065F06" w:rsidRPr="00BB5445">
        <w:rPr>
          <w:color w:val="111111"/>
          <w:spacing w:val="1"/>
        </w:rPr>
        <w:t xml:space="preserve"> </w:t>
      </w:r>
    </w:p>
    <w:p w:rsidR="00135CDB" w:rsidRDefault="00135CDB" w:rsidP="00135CDB">
      <w:pPr>
        <w:pStyle w:val="comp"/>
        <w:shd w:val="clear" w:color="auto" w:fill="FFFFFF"/>
        <w:tabs>
          <w:tab w:val="left" w:pos="2930"/>
        </w:tabs>
        <w:spacing w:before="0" w:beforeAutospacing="0"/>
        <w:ind w:left="1080"/>
        <w:rPr>
          <w:color w:val="111111"/>
          <w:spacing w:val="1"/>
          <w:sz w:val="28"/>
          <w:szCs w:val="28"/>
        </w:rPr>
      </w:pPr>
    </w:p>
    <w:p w:rsidR="00135CDB" w:rsidRPr="00135CDB" w:rsidRDefault="00135CDB" w:rsidP="00135CDB">
      <w:pPr>
        <w:pStyle w:val="comp"/>
        <w:shd w:val="clear" w:color="auto" w:fill="FFFFFF"/>
        <w:tabs>
          <w:tab w:val="left" w:pos="2930"/>
        </w:tabs>
        <w:spacing w:before="0" w:beforeAutospacing="0"/>
        <w:ind w:left="1080"/>
        <w:rPr>
          <w:color w:val="111111"/>
          <w:spacing w:val="1"/>
          <w:sz w:val="28"/>
          <w:szCs w:val="28"/>
        </w:rPr>
      </w:pPr>
    </w:p>
    <w:p w:rsidR="00065F06" w:rsidRPr="00135CDB" w:rsidRDefault="00065F06" w:rsidP="00BB5445">
      <w:pPr>
        <w:pStyle w:val="comp"/>
        <w:numPr>
          <w:ilvl w:val="0"/>
          <w:numId w:val="13"/>
        </w:numPr>
        <w:shd w:val="clear" w:color="auto" w:fill="FFFFFF"/>
        <w:tabs>
          <w:tab w:val="left" w:pos="2930"/>
        </w:tabs>
        <w:spacing w:before="0" w:beforeAutospacing="0"/>
        <w:ind w:left="1080"/>
        <w:rPr>
          <w:color w:val="111111"/>
          <w:spacing w:val="1"/>
          <w:sz w:val="28"/>
          <w:szCs w:val="28"/>
        </w:rPr>
      </w:pPr>
      <w:r w:rsidRPr="00C302D0">
        <w:rPr>
          <w:color w:val="111111"/>
          <w:spacing w:val="1"/>
          <w:shd w:val="clear" w:color="auto" w:fill="FFFFFF"/>
        </w:rPr>
        <w:lastRenderedPageBreak/>
        <w:t xml:space="preserve">Money Market Funds </w:t>
      </w:r>
    </w:p>
    <w:p w:rsidR="00135CDB" w:rsidRPr="00BB5445" w:rsidRDefault="00135CDB" w:rsidP="00135CDB">
      <w:pPr>
        <w:pStyle w:val="comp"/>
        <w:shd w:val="clear" w:color="auto" w:fill="FFFFFF"/>
        <w:tabs>
          <w:tab w:val="left" w:pos="2930"/>
        </w:tabs>
        <w:spacing w:before="0" w:beforeAutospacing="0"/>
        <w:ind w:left="1080"/>
        <w:rPr>
          <w:color w:val="111111"/>
          <w:spacing w:val="1"/>
          <w:sz w:val="28"/>
          <w:szCs w:val="28"/>
        </w:rPr>
      </w:pPr>
      <w:r>
        <w:rPr>
          <w:color w:val="111111"/>
          <w:spacing w:val="1"/>
          <w:shd w:val="clear" w:color="auto" w:fill="FFFFFF"/>
        </w:rPr>
        <w:t>Money market funds are mutual funds that invest in short-term, low risk securities such as government bonds, certificates of deposit (CDs), commercial paper</w:t>
      </w:r>
      <w:r w:rsidR="00777BC0">
        <w:rPr>
          <w:color w:val="111111"/>
          <w:spacing w:val="1"/>
          <w:shd w:val="clear" w:color="auto" w:fill="FFFFFF"/>
        </w:rPr>
        <w:t>, and other highly liquid and low-risk instruments. They aim to provide investors with a safe place to park their cash while earning a modest return, typically slightly higher than traditional savings accounts. Money market funds are considered relatively safe investment, making them popular choices for investors looking for stability and liquidity in their portfolios.</w:t>
      </w:r>
    </w:p>
    <w:p w:rsidR="00065F06" w:rsidRPr="00C302D0" w:rsidRDefault="00065F06" w:rsidP="00BB5445">
      <w:pPr>
        <w:pStyle w:val="comp"/>
        <w:numPr>
          <w:ilvl w:val="0"/>
          <w:numId w:val="13"/>
        </w:numPr>
        <w:shd w:val="clear" w:color="auto" w:fill="FFFFFF"/>
        <w:spacing w:before="0" w:beforeAutospacing="0"/>
        <w:ind w:left="1080"/>
        <w:rPr>
          <w:color w:val="111111"/>
          <w:spacing w:val="1"/>
        </w:rPr>
      </w:pPr>
      <w:r w:rsidRPr="00C302D0">
        <w:rPr>
          <w:color w:val="111111"/>
          <w:spacing w:val="1"/>
        </w:rPr>
        <w:t>Target-date fund</w:t>
      </w:r>
    </w:p>
    <w:p w:rsidR="00065F06" w:rsidRPr="00C302D0" w:rsidRDefault="00065F06" w:rsidP="00BB5445">
      <w:pPr>
        <w:pStyle w:val="comp"/>
        <w:shd w:val="clear" w:color="auto" w:fill="FFFFFF"/>
        <w:spacing w:before="0" w:beforeAutospacing="0"/>
        <w:ind w:left="1080"/>
        <w:rPr>
          <w:color w:val="111111"/>
          <w:spacing w:val="1"/>
          <w:sz w:val="28"/>
          <w:szCs w:val="28"/>
        </w:rPr>
      </w:pPr>
      <w:r w:rsidRPr="00C302D0">
        <w:rPr>
          <w:color w:val="111111"/>
          <w:spacing w:val="1"/>
        </w:rPr>
        <w:t xml:space="preserve">Target-date funds are structured to maximize the investor's returns by a specific date. Generally, the funds are designed to build gains in the early years by focusing on riskier growth stocks, </w:t>
      </w:r>
      <w:proofErr w:type="gramStart"/>
      <w:r w:rsidRPr="00C302D0">
        <w:rPr>
          <w:color w:val="111111"/>
          <w:spacing w:val="1"/>
        </w:rPr>
        <w:t>then</w:t>
      </w:r>
      <w:proofErr w:type="gramEnd"/>
      <w:r w:rsidRPr="00C302D0">
        <w:rPr>
          <w:color w:val="111111"/>
          <w:spacing w:val="1"/>
        </w:rPr>
        <w:t xml:space="preserve"> they aim to retain those gains by weighting towards safer, more conservative choices as the target date approaches. </w:t>
      </w:r>
      <w:hyperlink r:id="rId11" w:history="1">
        <w:r w:rsidRPr="00C302D0">
          <w:rPr>
            <w:rStyle w:val="Hyperlink"/>
            <w:rFonts w:eastAsiaTheme="majorEastAsia"/>
            <w:color w:val="000000" w:themeColor="text1"/>
            <w:spacing w:val="1"/>
            <w:u w:val="none"/>
          </w:rPr>
          <w:t>Target-date mutual funds</w:t>
        </w:r>
      </w:hyperlink>
      <w:r w:rsidRPr="00C302D0">
        <w:rPr>
          <w:color w:val="111111"/>
          <w:spacing w:val="1"/>
        </w:rPr>
        <w:t> are often selected by investors saving towards retirement but are also used by people working towards a future big expense such as a child's college tuition</w:t>
      </w:r>
      <w:r w:rsidRPr="00C302D0">
        <w:rPr>
          <w:color w:val="111111"/>
          <w:spacing w:val="1"/>
          <w:sz w:val="28"/>
          <w:szCs w:val="28"/>
        </w:rPr>
        <w:t>.</w:t>
      </w:r>
    </w:p>
    <w:p w:rsidR="00C302D0" w:rsidRPr="00C302D0" w:rsidRDefault="00C302D0" w:rsidP="00BB5445">
      <w:pPr>
        <w:ind w:left="720"/>
        <w:rPr>
          <w:rFonts w:ascii="Times New Roman" w:hAnsi="Times New Roman" w:cs="Times New Roman"/>
          <w:b/>
          <w:sz w:val="28"/>
          <w:szCs w:val="28"/>
          <w:lang w:val="en-US"/>
        </w:rPr>
      </w:pPr>
      <w:r w:rsidRPr="00C302D0">
        <w:rPr>
          <w:rFonts w:ascii="Times New Roman" w:hAnsi="Times New Roman" w:cs="Times New Roman"/>
          <w:b/>
          <w:sz w:val="28"/>
          <w:szCs w:val="28"/>
          <w:lang w:val="en-US"/>
        </w:rPr>
        <w:t xml:space="preserve">ADVANTAGES OF MUTUAL FUNDS </w:t>
      </w:r>
    </w:p>
    <w:p w:rsidR="00C302D0" w:rsidRPr="00C302D0" w:rsidRDefault="00C302D0" w:rsidP="00BB5445">
      <w:pPr>
        <w:pStyle w:val="ListParagraph"/>
        <w:numPr>
          <w:ilvl w:val="0"/>
          <w:numId w:val="14"/>
        </w:numPr>
        <w:ind w:left="1440"/>
        <w:rPr>
          <w:rFonts w:ascii="Times New Roman" w:hAnsi="Times New Roman" w:cs="Times New Roman"/>
          <w:color w:val="000000" w:themeColor="text1"/>
          <w:sz w:val="24"/>
          <w:szCs w:val="24"/>
          <w:lang w:val="en-US"/>
        </w:rPr>
      </w:pPr>
      <w:r w:rsidRPr="00C302D0">
        <w:rPr>
          <w:rFonts w:ascii="Times New Roman" w:hAnsi="Times New Roman" w:cs="Times New Roman"/>
          <w:color w:val="000000" w:themeColor="text1"/>
          <w:sz w:val="24"/>
          <w:szCs w:val="24"/>
          <w:lang w:val="en-US"/>
        </w:rPr>
        <w:t>Liquidity</w:t>
      </w:r>
    </w:p>
    <w:p w:rsidR="00C302D0" w:rsidRPr="00C302D0" w:rsidRDefault="00C302D0" w:rsidP="00BB5445">
      <w:pPr>
        <w:pStyle w:val="ListParagraph"/>
        <w:numPr>
          <w:ilvl w:val="0"/>
          <w:numId w:val="14"/>
        </w:numPr>
        <w:ind w:left="1440"/>
        <w:rPr>
          <w:rFonts w:ascii="Times New Roman" w:hAnsi="Times New Roman" w:cs="Times New Roman"/>
          <w:color w:val="000000" w:themeColor="text1"/>
          <w:sz w:val="24"/>
          <w:szCs w:val="24"/>
          <w:lang w:val="en-US"/>
        </w:rPr>
      </w:pPr>
      <w:r w:rsidRPr="00C302D0">
        <w:rPr>
          <w:rFonts w:ascii="Times New Roman" w:hAnsi="Times New Roman" w:cs="Times New Roman"/>
          <w:color w:val="000000" w:themeColor="text1"/>
          <w:sz w:val="24"/>
          <w:szCs w:val="24"/>
          <w:lang w:val="en-US"/>
        </w:rPr>
        <w:t>Safety</w:t>
      </w:r>
    </w:p>
    <w:p w:rsidR="00C302D0" w:rsidRPr="00C302D0" w:rsidRDefault="00C302D0" w:rsidP="00BB5445">
      <w:pPr>
        <w:pStyle w:val="ListParagraph"/>
        <w:numPr>
          <w:ilvl w:val="0"/>
          <w:numId w:val="14"/>
        </w:numPr>
        <w:ind w:left="1440"/>
        <w:rPr>
          <w:rFonts w:ascii="Times New Roman" w:hAnsi="Times New Roman" w:cs="Times New Roman"/>
          <w:color w:val="000000" w:themeColor="text1"/>
          <w:sz w:val="24"/>
          <w:szCs w:val="24"/>
          <w:lang w:val="en-US"/>
        </w:rPr>
      </w:pPr>
      <w:r w:rsidRPr="00C302D0">
        <w:rPr>
          <w:rFonts w:ascii="Times New Roman" w:hAnsi="Times New Roman" w:cs="Times New Roman"/>
          <w:color w:val="000000" w:themeColor="text1"/>
          <w:sz w:val="24"/>
          <w:szCs w:val="24"/>
          <w:lang w:val="en-US"/>
        </w:rPr>
        <w:t xml:space="preserve">Expert Management </w:t>
      </w:r>
    </w:p>
    <w:p w:rsidR="00C302D0" w:rsidRPr="00C302D0" w:rsidRDefault="00C302D0" w:rsidP="00BB5445">
      <w:pPr>
        <w:pStyle w:val="ListParagraph"/>
        <w:rPr>
          <w:rFonts w:ascii="Times New Roman" w:hAnsi="Times New Roman" w:cs="Times New Roman"/>
          <w:color w:val="212529"/>
          <w:sz w:val="24"/>
          <w:szCs w:val="24"/>
          <w:shd w:val="clear" w:color="auto" w:fill="FEFEFD"/>
        </w:rPr>
      </w:pPr>
    </w:p>
    <w:p w:rsidR="00C302D0" w:rsidRPr="00C302D0" w:rsidRDefault="00C302D0" w:rsidP="00BB5445">
      <w:pPr>
        <w:pStyle w:val="ListParagraph"/>
        <w:rPr>
          <w:rFonts w:ascii="Times New Roman" w:hAnsi="Times New Roman" w:cs="Times New Roman"/>
          <w:b/>
          <w:color w:val="212529"/>
          <w:sz w:val="28"/>
          <w:szCs w:val="28"/>
          <w:shd w:val="clear" w:color="auto" w:fill="FEFEFD"/>
        </w:rPr>
      </w:pPr>
      <w:r w:rsidRPr="00C302D0">
        <w:rPr>
          <w:rFonts w:ascii="Times New Roman" w:hAnsi="Times New Roman" w:cs="Times New Roman"/>
          <w:b/>
          <w:color w:val="212529"/>
          <w:sz w:val="28"/>
          <w:szCs w:val="28"/>
          <w:shd w:val="clear" w:color="auto" w:fill="FEFEFD"/>
        </w:rPr>
        <w:t>DISADVANTAGES OF MUTUAL FUNDS</w:t>
      </w:r>
    </w:p>
    <w:p w:rsidR="00C302D0" w:rsidRPr="00C302D0" w:rsidRDefault="00C302D0" w:rsidP="00BB5445">
      <w:pPr>
        <w:pStyle w:val="ListParagraph"/>
        <w:numPr>
          <w:ilvl w:val="0"/>
          <w:numId w:val="15"/>
        </w:numPr>
        <w:ind w:left="1440"/>
        <w:rPr>
          <w:rFonts w:ascii="Times New Roman" w:hAnsi="Times New Roman" w:cs="Times New Roman"/>
          <w:color w:val="212529"/>
          <w:sz w:val="24"/>
          <w:szCs w:val="24"/>
          <w:shd w:val="clear" w:color="auto" w:fill="FEFEFD"/>
        </w:rPr>
      </w:pPr>
      <w:r w:rsidRPr="00C302D0">
        <w:rPr>
          <w:rFonts w:ascii="Times New Roman" w:hAnsi="Times New Roman" w:cs="Times New Roman"/>
          <w:color w:val="212529"/>
          <w:sz w:val="24"/>
          <w:szCs w:val="24"/>
          <w:shd w:val="clear" w:color="auto" w:fill="FEFEFD"/>
        </w:rPr>
        <w:t>Fluctuating returns</w:t>
      </w:r>
    </w:p>
    <w:p w:rsidR="00C302D0" w:rsidRPr="00C302D0" w:rsidRDefault="00C302D0" w:rsidP="00BB5445">
      <w:pPr>
        <w:pStyle w:val="ListParagraph"/>
        <w:numPr>
          <w:ilvl w:val="0"/>
          <w:numId w:val="15"/>
        </w:numPr>
        <w:ind w:left="1440"/>
        <w:rPr>
          <w:rFonts w:ascii="Times New Roman" w:hAnsi="Times New Roman" w:cs="Times New Roman"/>
          <w:color w:val="212529"/>
          <w:sz w:val="24"/>
          <w:szCs w:val="24"/>
          <w:shd w:val="clear" w:color="auto" w:fill="FEFEFD"/>
        </w:rPr>
      </w:pPr>
      <w:r w:rsidRPr="00C302D0">
        <w:rPr>
          <w:rFonts w:ascii="Times New Roman" w:hAnsi="Times New Roman" w:cs="Times New Roman"/>
          <w:color w:val="212529"/>
          <w:sz w:val="24"/>
          <w:szCs w:val="24"/>
          <w:shd w:val="clear" w:color="auto" w:fill="FEFEFD"/>
        </w:rPr>
        <w:t xml:space="preserve">Past Performance </w:t>
      </w:r>
    </w:p>
    <w:p w:rsidR="00C302D0" w:rsidRPr="00C302D0" w:rsidRDefault="00C302D0" w:rsidP="00BB5445">
      <w:pPr>
        <w:pStyle w:val="ListParagraph"/>
        <w:numPr>
          <w:ilvl w:val="0"/>
          <w:numId w:val="15"/>
        </w:numPr>
        <w:ind w:left="1440"/>
        <w:rPr>
          <w:rFonts w:ascii="Times New Roman" w:hAnsi="Times New Roman" w:cs="Times New Roman"/>
          <w:color w:val="212529"/>
          <w:sz w:val="28"/>
          <w:szCs w:val="28"/>
          <w:shd w:val="clear" w:color="auto" w:fill="FEFEFD"/>
        </w:rPr>
      </w:pPr>
      <w:r w:rsidRPr="00C302D0">
        <w:rPr>
          <w:rFonts w:ascii="Times New Roman" w:hAnsi="Times New Roman" w:cs="Times New Roman"/>
          <w:color w:val="212529"/>
          <w:sz w:val="24"/>
          <w:szCs w:val="24"/>
          <w:shd w:val="clear" w:color="auto" w:fill="FEFEFD"/>
        </w:rPr>
        <w:t>Expenses</w:t>
      </w:r>
    </w:p>
    <w:p w:rsidR="00065F06" w:rsidRDefault="00065F06" w:rsidP="00065F06">
      <w:pPr>
        <w:pStyle w:val="ListParagraph"/>
        <w:ind w:left="1140"/>
        <w:rPr>
          <w:sz w:val="28"/>
          <w:szCs w:val="28"/>
          <w:lang w:val="en-US"/>
        </w:rPr>
      </w:pPr>
    </w:p>
    <w:p w:rsidR="00065F06" w:rsidRDefault="00065F06" w:rsidP="00065F06">
      <w:pPr>
        <w:ind w:left="360"/>
        <w:rPr>
          <w:sz w:val="28"/>
          <w:szCs w:val="28"/>
          <w:lang w:val="en-US"/>
        </w:rPr>
      </w:pPr>
    </w:p>
    <w:p w:rsidR="00065F06" w:rsidRDefault="00065F06" w:rsidP="00065F06">
      <w:pPr>
        <w:ind w:left="360"/>
        <w:rPr>
          <w:sz w:val="28"/>
          <w:szCs w:val="28"/>
          <w:lang w:val="en-US"/>
        </w:rPr>
      </w:pPr>
    </w:p>
    <w:p w:rsidR="008814F1" w:rsidRPr="008814F1" w:rsidRDefault="008814F1" w:rsidP="00065F06">
      <w:pPr>
        <w:pStyle w:val="NormalWeb"/>
        <w:shd w:val="clear" w:color="auto" w:fill="FFFFFF"/>
        <w:spacing w:before="0" w:beforeAutospacing="0" w:after="330" w:afterAutospacing="0" w:line="480" w:lineRule="atLeast"/>
        <w:textAlignment w:val="baseline"/>
        <w:rPr>
          <w:b/>
          <w:color w:val="3C465A"/>
          <w:sz w:val="28"/>
          <w:szCs w:val="28"/>
        </w:rPr>
      </w:pPr>
    </w:p>
    <w:p w:rsidR="007B13B6" w:rsidRDefault="007B13B6" w:rsidP="007B13B6">
      <w:pPr>
        <w:rPr>
          <w:rFonts w:cstheme="minorHAnsi"/>
          <w:sz w:val="28"/>
          <w:szCs w:val="28"/>
          <w:lang w:val="en-US"/>
        </w:rPr>
      </w:pPr>
    </w:p>
    <w:p w:rsidR="00BB5445" w:rsidRDefault="00BB5445" w:rsidP="00E05DFD">
      <w:pPr>
        <w:pStyle w:val="Heading5"/>
        <w:shd w:val="clear" w:color="auto" w:fill="FFFFFF"/>
        <w:spacing w:before="600" w:after="300"/>
        <w:jc w:val="center"/>
        <w:rPr>
          <w:rFonts w:ascii="Times New Roman" w:hAnsi="Times New Roman" w:cs="Times New Roman"/>
          <w:color w:val="3D4052"/>
          <w:sz w:val="32"/>
          <w:szCs w:val="32"/>
        </w:rPr>
      </w:pPr>
    </w:p>
    <w:p w:rsidR="00B047C6" w:rsidRPr="00E05DFD" w:rsidRDefault="00E05DFD" w:rsidP="00E05DFD">
      <w:pPr>
        <w:pStyle w:val="Heading5"/>
        <w:shd w:val="clear" w:color="auto" w:fill="FFFFFF"/>
        <w:spacing w:before="600" w:after="300"/>
        <w:jc w:val="center"/>
        <w:rPr>
          <w:rFonts w:ascii="Times New Roman" w:hAnsi="Times New Roman" w:cs="Times New Roman"/>
          <w:color w:val="3D4052"/>
          <w:sz w:val="32"/>
          <w:szCs w:val="32"/>
        </w:rPr>
      </w:pPr>
      <w:r w:rsidRPr="00E05DFD">
        <w:rPr>
          <w:rFonts w:ascii="Times New Roman" w:hAnsi="Times New Roman" w:cs="Times New Roman"/>
          <w:color w:val="3D4052"/>
          <w:sz w:val="32"/>
          <w:szCs w:val="32"/>
        </w:rPr>
        <w:t>1.</w:t>
      </w:r>
      <w:r>
        <w:rPr>
          <w:rFonts w:ascii="Times New Roman" w:hAnsi="Times New Roman" w:cs="Times New Roman"/>
          <w:color w:val="3D4052"/>
          <w:sz w:val="32"/>
          <w:szCs w:val="32"/>
        </w:rPr>
        <w:t xml:space="preserve"> </w:t>
      </w:r>
      <w:r w:rsidR="005269A3" w:rsidRPr="00E05DFD">
        <w:rPr>
          <w:rFonts w:ascii="Times New Roman" w:hAnsi="Times New Roman" w:cs="Times New Roman"/>
          <w:color w:val="3D4052"/>
          <w:sz w:val="32"/>
          <w:szCs w:val="32"/>
        </w:rPr>
        <w:t>Gender</w:t>
      </w:r>
    </w:p>
    <w:p w:rsidR="005269A3" w:rsidRDefault="00B03220" w:rsidP="005269A3">
      <w:proofErr w:type="gramStart"/>
      <w:r>
        <w:t>Table</w:t>
      </w:r>
      <w:r w:rsidR="002E3C36">
        <w:t xml:space="preserve"> </w:t>
      </w:r>
      <w:r>
        <w:t xml:space="preserve"> 4.1</w:t>
      </w:r>
      <w:proofErr w:type="gramEnd"/>
      <w:r>
        <w:t xml:space="preserve"> : Gender</w:t>
      </w:r>
    </w:p>
    <w:tbl>
      <w:tblPr>
        <w:tblStyle w:val="TableGrid"/>
        <w:tblW w:w="0" w:type="auto"/>
        <w:tblInd w:w="108" w:type="dxa"/>
        <w:tblLook w:val="04A0" w:firstRow="1" w:lastRow="0" w:firstColumn="1" w:lastColumn="0" w:noHBand="0" w:noVBand="1"/>
      </w:tblPr>
      <w:tblGrid>
        <w:gridCol w:w="2972"/>
        <w:gridCol w:w="3081"/>
        <w:gridCol w:w="3081"/>
      </w:tblGrid>
      <w:tr w:rsidR="002E3C36" w:rsidTr="009733D0">
        <w:tc>
          <w:tcPr>
            <w:tcW w:w="2972" w:type="dxa"/>
          </w:tcPr>
          <w:p w:rsidR="002E3C36" w:rsidRPr="002E3C36" w:rsidRDefault="002E3C36" w:rsidP="002E3C36">
            <w:pPr>
              <w:jc w:val="center"/>
              <w:rPr>
                <w:rFonts w:ascii="Times New Roman" w:hAnsi="Times New Roman" w:cs="Times New Roman"/>
              </w:rPr>
            </w:pPr>
            <w:r>
              <w:rPr>
                <w:rFonts w:ascii="Times New Roman" w:hAnsi="Times New Roman" w:cs="Times New Roman"/>
              </w:rPr>
              <w:t>GENDER</w:t>
            </w:r>
          </w:p>
        </w:tc>
        <w:tc>
          <w:tcPr>
            <w:tcW w:w="3081" w:type="dxa"/>
          </w:tcPr>
          <w:p w:rsidR="002E3C36" w:rsidRPr="002E3C36" w:rsidRDefault="002E3C36" w:rsidP="002E3C36">
            <w:pPr>
              <w:jc w:val="center"/>
              <w:rPr>
                <w:rFonts w:ascii="Times New Roman" w:hAnsi="Times New Roman" w:cs="Times New Roman"/>
              </w:rPr>
            </w:pPr>
            <w:r w:rsidRPr="002E3C36">
              <w:rPr>
                <w:rFonts w:ascii="Times New Roman" w:hAnsi="Times New Roman" w:cs="Times New Roman"/>
              </w:rPr>
              <w:t>NUMBER OF RESPONDANTS</w:t>
            </w:r>
          </w:p>
        </w:tc>
        <w:tc>
          <w:tcPr>
            <w:tcW w:w="3081" w:type="dxa"/>
          </w:tcPr>
          <w:p w:rsidR="002E3C36" w:rsidRPr="002E3C36" w:rsidRDefault="002E3C36" w:rsidP="002E3C36">
            <w:pPr>
              <w:jc w:val="center"/>
              <w:rPr>
                <w:rFonts w:ascii="Times New Roman" w:hAnsi="Times New Roman" w:cs="Times New Roman"/>
              </w:rPr>
            </w:pPr>
            <w:r>
              <w:rPr>
                <w:rFonts w:ascii="Times New Roman" w:hAnsi="Times New Roman" w:cs="Times New Roman"/>
              </w:rPr>
              <w:t>PERCENTAGE</w:t>
            </w:r>
          </w:p>
        </w:tc>
      </w:tr>
      <w:tr w:rsidR="002E3C36" w:rsidTr="009733D0">
        <w:tc>
          <w:tcPr>
            <w:tcW w:w="2972" w:type="dxa"/>
          </w:tcPr>
          <w:p w:rsidR="002E3C36" w:rsidRDefault="002E3C36" w:rsidP="002E3C36">
            <w:pPr>
              <w:jc w:val="center"/>
            </w:pPr>
            <w:r>
              <w:t>Female</w:t>
            </w:r>
          </w:p>
        </w:tc>
        <w:tc>
          <w:tcPr>
            <w:tcW w:w="3081" w:type="dxa"/>
          </w:tcPr>
          <w:p w:rsidR="002E3C36" w:rsidRDefault="009733D0" w:rsidP="009733D0">
            <w:pPr>
              <w:jc w:val="center"/>
            </w:pPr>
            <w:r>
              <w:t>50</w:t>
            </w:r>
          </w:p>
        </w:tc>
        <w:tc>
          <w:tcPr>
            <w:tcW w:w="3081" w:type="dxa"/>
          </w:tcPr>
          <w:p w:rsidR="002E3C36" w:rsidRDefault="009733D0" w:rsidP="009733D0">
            <w:pPr>
              <w:jc w:val="center"/>
            </w:pPr>
            <w:r>
              <w:t>50%</w:t>
            </w:r>
          </w:p>
        </w:tc>
      </w:tr>
      <w:tr w:rsidR="002E3C36" w:rsidTr="009733D0">
        <w:tc>
          <w:tcPr>
            <w:tcW w:w="2972" w:type="dxa"/>
          </w:tcPr>
          <w:p w:rsidR="002E3C36" w:rsidRDefault="002E3C36" w:rsidP="002E3C36">
            <w:pPr>
              <w:jc w:val="center"/>
            </w:pPr>
            <w:r>
              <w:t>Male</w:t>
            </w:r>
          </w:p>
        </w:tc>
        <w:tc>
          <w:tcPr>
            <w:tcW w:w="3081" w:type="dxa"/>
          </w:tcPr>
          <w:p w:rsidR="002E3C36" w:rsidRDefault="009733D0" w:rsidP="009733D0">
            <w:pPr>
              <w:jc w:val="center"/>
            </w:pPr>
            <w:r>
              <w:t>50</w:t>
            </w:r>
          </w:p>
        </w:tc>
        <w:tc>
          <w:tcPr>
            <w:tcW w:w="3081" w:type="dxa"/>
          </w:tcPr>
          <w:p w:rsidR="002E3C36" w:rsidRDefault="009733D0" w:rsidP="009733D0">
            <w:pPr>
              <w:jc w:val="center"/>
            </w:pPr>
            <w:r>
              <w:t>50%</w:t>
            </w:r>
          </w:p>
        </w:tc>
      </w:tr>
      <w:tr w:rsidR="002E3C36" w:rsidTr="009733D0">
        <w:tc>
          <w:tcPr>
            <w:tcW w:w="2972" w:type="dxa"/>
          </w:tcPr>
          <w:p w:rsidR="002E3C36" w:rsidRDefault="002E3C36" w:rsidP="002E3C36">
            <w:pPr>
              <w:jc w:val="center"/>
            </w:pPr>
            <w:r>
              <w:t>Others</w:t>
            </w:r>
          </w:p>
        </w:tc>
        <w:tc>
          <w:tcPr>
            <w:tcW w:w="3081" w:type="dxa"/>
          </w:tcPr>
          <w:p w:rsidR="002E3C36" w:rsidRDefault="009733D0" w:rsidP="009733D0">
            <w:pPr>
              <w:jc w:val="center"/>
            </w:pPr>
            <w:r>
              <w:t>Nil</w:t>
            </w:r>
          </w:p>
        </w:tc>
        <w:tc>
          <w:tcPr>
            <w:tcW w:w="3081" w:type="dxa"/>
          </w:tcPr>
          <w:p w:rsidR="002E3C36" w:rsidRDefault="009733D0" w:rsidP="009733D0">
            <w:pPr>
              <w:jc w:val="center"/>
            </w:pPr>
            <w:r>
              <w:t>Nil</w:t>
            </w:r>
          </w:p>
        </w:tc>
      </w:tr>
      <w:tr w:rsidR="002E3C36" w:rsidTr="009733D0">
        <w:tc>
          <w:tcPr>
            <w:tcW w:w="2972" w:type="dxa"/>
          </w:tcPr>
          <w:p w:rsidR="002E3C36" w:rsidRDefault="002E3C36" w:rsidP="002E3C36">
            <w:pPr>
              <w:jc w:val="center"/>
            </w:pPr>
            <w:r>
              <w:t>Total</w:t>
            </w:r>
          </w:p>
        </w:tc>
        <w:tc>
          <w:tcPr>
            <w:tcW w:w="3081" w:type="dxa"/>
          </w:tcPr>
          <w:p w:rsidR="002E3C36" w:rsidRDefault="009733D0" w:rsidP="009733D0">
            <w:pPr>
              <w:jc w:val="center"/>
            </w:pPr>
            <w:r>
              <w:t>100</w:t>
            </w:r>
          </w:p>
        </w:tc>
        <w:tc>
          <w:tcPr>
            <w:tcW w:w="3081" w:type="dxa"/>
          </w:tcPr>
          <w:p w:rsidR="002E3C36" w:rsidRDefault="009733D0" w:rsidP="009733D0">
            <w:pPr>
              <w:jc w:val="center"/>
            </w:pPr>
            <w:r>
              <w:t>100%</w:t>
            </w:r>
          </w:p>
        </w:tc>
      </w:tr>
    </w:tbl>
    <w:p w:rsidR="002E3C36" w:rsidRDefault="009733D0" w:rsidP="009733D0">
      <w:r>
        <w:t>Source: Primary Data</w:t>
      </w:r>
    </w:p>
    <w:p w:rsidR="009C29E0" w:rsidRDefault="009C29E0" w:rsidP="009733D0"/>
    <w:p w:rsidR="009733D0" w:rsidRDefault="009733D0" w:rsidP="009733D0">
      <w:r>
        <w:t xml:space="preserve">Figure </w:t>
      </w:r>
      <w:proofErr w:type="gramStart"/>
      <w:r>
        <w:t>4.1 :</w:t>
      </w:r>
      <w:proofErr w:type="gramEnd"/>
      <w:r>
        <w:t xml:space="preserve"> Gender</w:t>
      </w:r>
    </w:p>
    <w:p w:rsidR="00B03220" w:rsidRPr="005269A3" w:rsidRDefault="009733D0" w:rsidP="005269A3">
      <w:r>
        <w:rPr>
          <w:noProof/>
          <w:lang w:eastAsia="en-IN"/>
        </w:rPr>
        <w:drawing>
          <wp:inline distT="0" distB="0" distL="0" distR="0" wp14:anchorId="3FF3949E" wp14:editId="7E9942D8">
            <wp:extent cx="4667250" cy="26289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3FAF" w:rsidRDefault="007F3FAF" w:rsidP="00B047C6">
      <w:pPr>
        <w:rPr>
          <w:rFonts w:ascii="Times New Roman" w:hAnsi="Times New Roman" w:cs="Times New Roman"/>
        </w:rPr>
      </w:pPr>
    </w:p>
    <w:p w:rsidR="00B047C6" w:rsidRDefault="009733D0" w:rsidP="00B047C6">
      <w:pPr>
        <w:rPr>
          <w:rFonts w:ascii="Times New Roman" w:hAnsi="Times New Roman" w:cs="Times New Roman"/>
        </w:rPr>
      </w:pPr>
      <w:r>
        <w:rPr>
          <w:rFonts w:ascii="Times New Roman" w:hAnsi="Times New Roman" w:cs="Times New Roman"/>
        </w:rPr>
        <w:t>INTERPRETATION</w:t>
      </w:r>
    </w:p>
    <w:p w:rsidR="00B047C6" w:rsidRPr="00B047C6" w:rsidRDefault="009733D0" w:rsidP="009733D0">
      <w:pPr>
        <w:tabs>
          <w:tab w:val="left" w:pos="1490"/>
        </w:tabs>
      </w:pPr>
      <w:r>
        <w:rPr>
          <w:rFonts w:ascii="Times New Roman" w:hAnsi="Times New Roman" w:cs="Times New Roman"/>
        </w:rPr>
        <w:t xml:space="preserve">It </w:t>
      </w:r>
      <w:r w:rsidR="009C29E0">
        <w:rPr>
          <w:rFonts w:ascii="Times New Roman" w:hAnsi="Times New Roman" w:cs="Times New Roman"/>
        </w:rPr>
        <w:t>is clear from Table 4.1 and Figure 4.1</w:t>
      </w:r>
      <w:r>
        <w:rPr>
          <w:rFonts w:ascii="Times New Roman" w:hAnsi="Times New Roman" w:cs="Times New Roman"/>
        </w:rPr>
        <w:t xml:space="preserve"> that </w:t>
      </w:r>
      <w:r w:rsidR="009C29E0">
        <w:rPr>
          <w:rFonts w:ascii="Times New Roman" w:hAnsi="Times New Roman" w:cs="Times New Roman"/>
        </w:rPr>
        <w:t xml:space="preserve">both men and woman share equal of 50% of the total number of respondents. </w:t>
      </w:r>
      <w:r>
        <w:tab/>
      </w:r>
    </w:p>
    <w:p w:rsidR="003F465F" w:rsidRPr="00B01200" w:rsidRDefault="003F465F" w:rsidP="00B01200">
      <w:pPr>
        <w:ind w:left="720"/>
        <w:rPr>
          <w:rFonts w:cstheme="minorHAnsi"/>
          <w:sz w:val="28"/>
          <w:szCs w:val="28"/>
        </w:rPr>
      </w:pPr>
    </w:p>
    <w:p w:rsidR="00D0508B" w:rsidRPr="009C29E0" w:rsidRDefault="00D0508B" w:rsidP="00D0508B">
      <w:pPr>
        <w:pStyle w:val="ListParagraph"/>
        <w:rPr>
          <w:rFonts w:ascii="Times New Roman" w:hAnsi="Times New Roman" w:cs="Times New Roman"/>
          <w:color w:val="212529"/>
          <w:sz w:val="28"/>
          <w:szCs w:val="28"/>
          <w:u w:val="single"/>
          <w:shd w:val="clear" w:color="auto" w:fill="FEFEFD"/>
        </w:rPr>
      </w:pPr>
    </w:p>
    <w:p w:rsidR="00D0508B" w:rsidRDefault="00D0508B" w:rsidP="00D0508B">
      <w:pPr>
        <w:pStyle w:val="ListParagraph"/>
        <w:rPr>
          <w:rFonts w:cstheme="minorHAnsi"/>
          <w:color w:val="212529"/>
          <w:sz w:val="28"/>
          <w:szCs w:val="28"/>
          <w:shd w:val="clear" w:color="auto" w:fill="FEFEFD"/>
        </w:rPr>
      </w:pPr>
    </w:p>
    <w:p w:rsidR="00D0508B" w:rsidRDefault="00D0508B" w:rsidP="00D0508B">
      <w:pPr>
        <w:pStyle w:val="ListParagraph"/>
        <w:rPr>
          <w:rFonts w:cstheme="minorHAnsi"/>
          <w:color w:val="212529"/>
          <w:sz w:val="28"/>
          <w:szCs w:val="28"/>
          <w:shd w:val="clear" w:color="auto" w:fill="FEFEFD"/>
        </w:rPr>
      </w:pPr>
    </w:p>
    <w:p w:rsidR="00D0508B" w:rsidRDefault="00D0508B" w:rsidP="00D0508B">
      <w:pPr>
        <w:pStyle w:val="ListParagraph"/>
        <w:rPr>
          <w:rFonts w:cstheme="minorHAnsi"/>
          <w:color w:val="212529"/>
          <w:sz w:val="28"/>
          <w:szCs w:val="28"/>
          <w:shd w:val="clear" w:color="auto" w:fill="FEFEFD"/>
        </w:rPr>
      </w:pPr>
    </w:p>
    <w:p w:rsidR="00D0508B" w:rsidRPr="00BB5445" w:rsidRDefault="00D6720D" w:rsidP="00D6720D">
      <w:pPr>
        <w:pStyle w:val="ListParagraph"/>
        <w:ind w:left="927"/>
        <w:jc w:val="center"/>
        <w:rPr>
          <w:rFonts w:ascii="Times New Roman" w:hAnsi="Times New Roman" w:cs="Times New Roman"/>
          <w:color w:val="212529"/>
          <w:sz w:val="32"/>
          <w:szCs w:val="32"/>
          <w:shd w:val="clear" w:color="auto" w:fill="FEFEFD"/>
        </w:rPr>
      </w:pPr>
      <w:proofErr w:type="gramStart"/>
      <w:r>
        <w:rPr>
          <w:rFonts w:ascii="Times New Roman" w:hAnsi="Times New Roman" w:cs="Times New Roman"/>
          <w:color w:val="212529"/>
          <w:sz w:val="32"/>
          <w:szCs w:val="32"/>
          <w:shd w:val="clear" w:color="auto" w:fill="FEFEFD"/>
        </w:rPr>
        <w:lastRenderedPageBreak/>
        <w:t>2.</w:t>
      </w:r>
      <w:r w:rsidR="007F3FAF" w:rsidRPr="00BB5445">
        <w:rPr>
          <w:rFonts w:ascii="Times New Roman" w:hAnsi="Times New Roman" w:cs="Times New Roman"/>
          <w:color w:val="212529"/>
          <w:sz w:val="32"/>
          <w:szCs w:val="32"/>
          <w:shd w:val="clear" w:color="auto" w:fill="FEFEFD"/>
        </w:rPr>
        <w:t>AGE</w:t>
      </w:r>
      <w:proofErr w:type="gramEnd"/>
      <w:r w:rsidR="007F3FAF" w:rsidRPr="00BB5445">
        <w:rPr>
          <w:rFonts w:ascii="Times New Roman" w:hAnsi="Times New Roman" w:cs="Times New Roman"/>
          <w:color w:val="212529"/>
          <w:sz w:val="32"/>
          <w:szCs w:val="32"/>
          <w:shd w:val="clear" w:color="auto" w:fill="FEFEFD"/>
        </w:rPr>
        <w:t xml:space="preserve"> STRUCTURE</w:t>
      </w:r>
    </w:p>
    <w:p w:rsidR="007F3FAF" w:rsidRPr="007F3FAF" w:rsidRDefault="007F3FAF" w:rsidP="007F3FAF">
      <w:pPr>
        <w:pStyle w:val="ListParagraph"/>
        <w:ind w:left="2880"/>
        <w:rPr>
          <w:rFonts w:cstheme="minorHAnsi"/>
          <w:color w:val="212529"/>
          <w:sz w:val="28"/>
          <w:szCs w:val="28"/>
          <w:shd w:val="clear" w:color="auto" w:fill="FEFEFD"/>
        </w:rPr>
      </w:pPr>
    </w:p>
    <w:p w:rsidR="00D0508B" w:rsidRDefault="00D0508B" w:rsidP="00D0508B">
      <w:pPr>
        <w:pStyle w:val="ListParagraph"/>
        <w:rPr>
          <w:rFonts w:cstheme="minorHAnsi"/>
          <w:color w:val="212529"/>
          <w:sz w:val="28"/>
          <w:szCs w:val="28"/>
          <w:shd w:val="clear" w:color="auto" w:fill="FEFEFD"/>
        </w:rPr>
      </w:pPr>
    </w:p>
    <w:p w:rsidR="007F3FAF" w:rsidRDefault="007F3FAF" w:rsidP="007F3FAF">
      <w:pPr>
        <w:pStyle w:val="ListParagraph"/>
        <w:ind w:left="0"/>
        <w:rPr>
          <w:rFonts w:ascii="Times New Roman" w:hAnsi="Times New Roman" w:cs="Times New Roman"/>
          <w:color w:val="212529"/>
          <w:sz w:val="24"/>
          <w:szCs w:val="24"/>
          <w:shd w:val="clear" w:color="auto" w:fill="FEFEFD"/>
        </w:rPr>
      </w:pPr>
      <w:r w:rsidRPr="007F3FAF">
        <w:rPr>
          <w:rFonts w:ascii="Times New Roman" w:hAnsi="Times New Roman" w:cs="Times New Roman"/>
          <w:color w:val="212529"/>
          <w:sz w:val="24"/>
          <w:szCs w:val="24"/>
          <w:shd w:val="clear" w:color="auto" w:fill="FEFEFD"/>
        </w:rPr>
        <w:t xml:space="preserve">Table </w:t>
      </w:r>
      <w:proofErr w:type="gramStart"/>
      <w:r w:rsidRPr="007F3FAF">
        <w:rPr>
          <w:rFonts w:ascii="Times New Roman" w:hAnsi="Times New Roman" w:cs="Times New Roman"/>
          <w:color w:val="212529"/>
          <w:sz w:val="24"/>
          <w:szCs w:val="24"/>
          <w:shd w:val="clear" w:color="auto" w:fill="FEFEFD"/>
        </w:rPr>
        <w:t>4.2 :</w:t>
      </w:r>
      <w:proofErr w:type="gramEnd"/>
      <w:r w:rsidRPr="007F3FAF">
        <w:rPr>
          <w:rFonts w:ascii="Times New Roman" w:hAnsi="Times New Roman" w:cs="Times New Roman"/>
          <w:color w:val="212529"/>
          <w:sz w:val="24"/>
          <w:szCs w:val="24"/>
          <w:shd w:val="clear" w:color="auto" w:fill="FEFEFD"/>
        </w:rPr>
        <w:t xml:space="preserve"> Age Structure</w:t>
      </w:r>
    </w:p>
    <w:p w:rsidR="007F3FAF" w:rsidRDefault="007F3FAF" w:rsidP="007F3FAF">
      <w:pPr>
        <w:pStyle w:val="ListParagraph"/>
        <w:ind w:left="0"/>
        <w:rPr>
          <w:rFonts w:ascii="Times New Roman" w:hAnsi="Times New Roman" w:cs="Times New Roman"/>
          <w:color w:val="212529"/>
          <w:sz w:val="24"/>
          <w:szCs w:val="24"/>
          <w:shd w:val="clear" w:color="auto" w:fill="FEFEFD"/>
        </w:rPr>
      </w:pPr>
    </w:p>
    <w:tbl>
      <w:tblPr>
        <w:tblStyle w:val="TableGrid"/>
        <w:tblW w:w="0" w:type="auto"/>
        <w:tblInd w:w="720" w:type="dxa"/>
        <w:tblLook w:val="04A0" w:firstRow="1" w:lastRow="0" w:firstColumn="1" w:lastColumn="0" w:noHBand="0" w:noVBand="1"/>
      </w:tblPr>
      <w:tblGrid>
        <w:gridCol w:w="2750"/>
        <w:gridCol w:w="2893"/>
        <w:gridCol w:w="2879"/>
      </w:tblGrid>
      <w:tr w:rsidR="007F3FAF" w:rsidTr="007C3A31">
        <w:tc>
          <w:tcPr>
            <w:tcW w:w="2752" w:type="dxa"/>
          </w:tcPr>
          <w:p w:rsidR="007F3FAF" w:rsidRDefault="007F3FAF" w:rsidP="007F3FAF">
            <w:pPr>
              <w:pStyle w:val="ListParagraph"/>
              <w:ind w:left="0"/>
              <w:jc w:val="center"/>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AGE GROUP</w:t>
            </w:r>
          </w:p>
        </w:tc>
        <w:tc>
          <w:tcPr>
            <w:tcW w:w="2894" w:type="dxa"/>
          </w:tcPr>
          <w:p w:rsidR="007F3FAF" w:rsidRDefault="007F3FAF" w:rsidP="007F3FAF">
            <w:pPr>
              <w:pStyle w:val="ListParagraph"/>
              <w:ind w:left="0"/>
              <w:jc w:val="center"/>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NUMBER OF RESPONDENTS</w:t>
            </w:r>
          </w:p>
        </w:tc>
        <w:tc>
          <w:tcPr>
            <w:tcW w:w="2876" w:type="dxa"/>
          </w:tcPr>
          <w:p w:rsidR="007F3FAF" w:rsidRDefault="007F3FAF" w:rsidP="007F3FAF">
            <w:pPr>
              <w:pStyle w:val="ListParagraph"/>
              <w:ind w:left="0"/>
              <w:jc w:val="center"/>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PERCENTAGE</w:t>
            </w:r>
          </w:p>
        </w:tc>
      </w:tr>
      <w:tr w:rsidR="007F3FAF" w:rsidTr="007C3A31">
        <w:tc>
          <w:tcPr>
            <w:tcW w:w="2752"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Less than 25</w:t>
            </w:r>
          </w:p>
        </w:tc>
        <w:tc>
          <w:tcPr>
            <w:tcW w:w="2894"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16</w:t>
            </w:r>
          </w:p>
        </w:tc>
        <w:tc>
          <w:tcPr>
            <w:tcW w:w="2876"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18.2%</w:t>
            </w:r>
          </w:p>
        </w:tc>
      </w:tr>
      <w:tr w:rsidR="007F3FAF" w:rsidTr="007C3A31">
        <w:tc>
          <w:tcPr>
            <w:tcW w:w="2752"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25-30</w:t>
            </w:r>
          </w:p>
        </w:tc>
        <w:tc>
          <w:tcPr>
            <w:tcW w:w="2894"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20</w:t>
            </w:r>
          </w:p>
        </w:tc>
        <w:tc>
          <w:tcPr>
            <w:tcW w:w="2876"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22.7%</w:t>
            </w:r>
          </w:p>
        </w:tc>
      </w:tr>
      <w:tr w:rsidR="007F3FAF" w:rsidTr="007C3A31">
        <w:tc>
          <w:tcPr>
            <w:tcW w:w="2752"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30-35</w:t>
            </w:r>
          </w:p>
        </w:tc>
        <w:tc>
          <w:tcPr>
            <w:tcW w:w="2894"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14</w:t>
            </w:r>
          </w:p>
        </w:tc>
        <w:tc>
          <w:tcPr>
            <w:tcW w:w="2876"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15.9%</w:t>
            </w:r>
          </w:p>
        </w:tc>
      </w:tr>
      <w:tr w:rsidR="007F3FAF" w:rsidTr="007C3A31">
        <w:tc>
          <w:tcPr>
            <w:tcW w:w="2752"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35-40</w:t>
            </w:r>
          </w:p>
        </w:tc>
        <w:tc>
          <w:tcPr>
            <w:tcW w:w="2894"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21</w:t>
            </w:r>
          </w:p>
        </w:tc>
        <w:tc>
          <w:tcPr>
            <w:tcW w:w="2876"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23.9%</w:t>
            </w:r>
          </w:p>
        </w:tc>
      </w:tr>
      <w:tr w:rsidR="007F3FAF" w:rsidTr="007C3A31">
        <w:tc>
          <w:tcPr>
            <w:tcW w:w="2752"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40-45</w:t>
            </w:r>
          </w:p>
        </w:tc>
        <w:tc>
          <w:tcPr>
            <w:tcW w:w="2894"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9</w:t>
            </w:r>
          </w:p>
        </w:tc>
        <w:tc>
          <w:tcPr>
            <w:tcW w:w="2876"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10.2%</w:t>
            </w:r>
          </w:p>
        </w:tc>
      </w:tr>
      <w:tr w:rsidR="007F3FAF" w:rsidTr="007C3A31">
        <w:tc>
          <w:tcPr>
            <w:tcW w:w="2752"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45-50</w:t>
            </w:r>
          </w:p>
        </w:tc>
        <w:tc>
          <w:tcPr>
            <w:tcW w:w="2894"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8</w:t>
            </w:r>
          </w:p>
        </w:tc>
        <w:tc>
          <w:tcPr>
            <w:tcW w:w="2876"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9.1%</w:t>
            </w:r>
          </w:p>
        </w:tc>
      </w:tr>
      <w:tr w:rsidR="007F3FAF" w:rsidTr="007C3A31">
        <w:tc>
          <w:tcPr>
            <w:tcW w:w="2752" w:type="dxa"/>
            <w:tcBorders>
              <w:bottom w:val="single" w:sz="4" w:space="0" w:color="auto"/>
            </w:tcBorders>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50 above</w:t>
            </w:r>
          </w:p>
        </w:tc>
        <w:tc>
          <w:tcPr>
            <w:tcW w:w="2894"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Nil</w:t>
            </w:r>
          </w:p>
        </w:tc>
        <w:tc>
          <w:tcPr>
            <w:tcW w:w="2876" w:type="dxa"/>
          </w:tcPr>
          <w:p w:rsidR="007F3FAF" w:rsidRDefault="007C3A31" w:rsidP="007F3FAF">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Nil</w:t>
            </w:r>
          </w:p>
        </w:tc>
      </w:tr>
      <w:tr w:rsidR="007C3A31" w:rsidRPr="007C3A31" w:rsidTr="007C3A31">
        <w:tc>
          <w:tcPr>
            <w:tcW w:w="2752" w:type="dxa"/>
          </w:tcPr>
          <w:p w:rsidR="007C3A31" w:rsidRPr="007C3A31" w:rsidRDefault="007C3A31" w:rsidP="003B3998">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 xml:space="preserve">Total </w:t>
            </w:r>
          </w:p>
        </w:tc>
        <w:tc>
          <w:tcPr>
            <w:tcW w:w="2890" w:type="dxa"/>
          </w:tcPr>
          <w:p w:rsidR="007C3A31" w:rsidRPr="00CD637A" w:rsidRDefault="00CD637A" w:rsidP="003B3998">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88</w:t>
            </w:r>
          </w:p>
        </w:tc>
        <w:tc>
          <w:tcPr>
            <w:tcW w:w="2880" w:type="dxa"/>
          </w:tcPr>
          <w:p w:rsidR="007C3A31" w:rsidRPr="00CD637A" w:rsidRDefault="00CD637A" w:rsidP="003B3998">
            <w:pPr>
              <w:pStyle w:val="ListParagraph"/>
              <w:ind w:left="0"/>
              <w:rPr>
                <w:rFonts w:ascii="Times New Roman" w:hAnsi="Times New Roman" w:cs="Times New Roman"/>
                <w:color w:val="212529"/>
                <w:sz w:val="24"/>
                <w:szCs w:val="24"/>
                <w:shd w:val="clear" w:color="auto" w:fill="FEFEFD"/>
              </w:rPr>
            </w:pPr>
            <w:r>
              <w:rPr>
                <w:rFonts w:ascii="Times New Roman" w:hAnsi="Times New Roman" w:cs="Times New Roman"/>
                <w:color w:val="212529"/>
                <w:sz w:val="24"/>
                <w:szCs w:val="24"/>
                <w:shd w:val="clear" w:color="auto" w:fill="FEFEFD"/>
              </w:rPr>
              <w:t>100</w:t>
            </w:r>
          </w:p>
        </w:tc>
      </w:tr>
    </w:tbl>
    <w:p w:rsidR="00D0508B" w:rsidRDefault="00CD637A" w:rsidP="00CD637A">
      <w:pPr>
        <w:pStyle w:val="ListParagraph"/>
        <w:rPr>
          <w:rFonts w:ascii="Times New Roman" w:hAnsi="Times New Roman" w:cs="Times New Roman"/>
          <w:color w:val="000000" w:themeColor="text1"/>
          <w:lang w:val="en-US"/>
        </w:rPr>
      </w:pPr>
      <w:r w:rsidRPr="00CD637A">
        <w:rPr>
          <w:rFonts w:ascii="Times New Roman" w:hAnsi="Times New Roman" w:cs="Times New Roman"/>
          <w:color w:val="000000" w:themeColor="text1"/>
          <w:lang w:val="en-US"/>
        </w:rPr>
        <w:t>Source:</w:t>
      </w:r>
      <w:r>
        <w:rPr>
          <w:rFonts w:ascii="Times New Roman" w:hAnsi="Times New Roman" w:cs="Times New Roman"/>
          <w:color w:val="000000" w:themeColor="text1"/>
          <w:lang w:val="en-US"/>
        </w:rPr>
        <w:t xml:space="preserve"> Primary Data </w:t>
      </w:r>
    </w:p>
    <w:p w:rsidR="00CD637A" w:rsidRDefault="00CD637A" w:rsidP="00CD637A">
      <w:pPr>
        <w:pStyle w:val="ListParagraph"/>
        <w:rPr>
          <w:rFonts w:ascii="Times New Roman" w:hAnsi="Times New Roman" w:cs="Times New Roman"/>
          <w:color w:val="000000" w:themeColor="text1"/>
          <w:lang w:val="en-US"/>
        </w:rPr>
      </w:pPr>
    </w:p>
    <w:p w:rsidR="00CD637A" w:rsidRDefault="00CD637A" w:rsidP="00CD637A">
      <w:pPr>
        <w:pStyle w:val="ListParagraph"/>
        <w:rPr>
          <w:rFonts w:ascii="Times New Roman" w:hAnsi="Times New Roman" w:cs="Times New Roman"/>
          <w:color w:val="000000" w:themeColor="text1"/>
          <w:lang w:val="en-US"/>
        </w:rPr>
      </w:pPr>
    </w:p>
    <w:p w:rsidR="00CD637A" w:rsidRDefault="00CD637A" w:rsidP="00CD637A">
      <w:pPr>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proofErr w:type="gramStart"/>
      <w:r>
        <w:rPr>
          <w:rFonts w:ascii="Times New Roman" w:hAnsi="Times New Roman" w:cs="Times New Roman"/>
          <w:sz w:val="24"/>
          <w:szCs w:val="24"/>
          <w:lang w:val="en-US"/>
        </w:rPr>
        <w:t>4.2 :</w:t>
      </w:r>
      <w:proofErr w:type="gramEnd"/>
      <w:r>
        <w:rPr>
          <w:rFonts w:ascii="Times New Roman" w:hAnsi="Times New Roman" w:cs="Times New Roman"/>
          <w:sz w:val="24"/>
          <w:szCs w:val="24"/>
          <w:lang w:val="en-US"/>
        </w:rPr>
        <w:t xml:space="preserve"> Age structure </w:t>
      </w:r>
    </w:p>
    <w:p w:rsidR="00CD637A" w:rsidRPr="00CD637A" w:rsidRDefault="00CD637A" w:rsidP="00CD637A">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207000" cy="2895600"/>
            <wp:effectExtent l="0" t="0" r="1270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13B6" w:rsidRPr="007B13B6" w:rsidRDefault="007B13B6" w:rsidP="007B13B6">
      <w:pPr>
        <w:rPr>
          <w:rFonts w:cstheme="minorHAnsi"/>
          <w:sz w:val="28"/>
          <w:szCs w:val="28"/>
          <w:lang w:val="en-US"/>
        </w:rPr>
      </w:pPr>
    </w:p>
    <w:p w:rsidR="00943341" w:rsidRDefault="00CD637A" w:rsidP="00943341">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CD637A" w:rsidRDefault="00CD637A" w:rsidP="00943341">
      <w:pPr>
        <w:rPr>
          <w:rFonts w:ascii="Times New Roman" w:hAnsi="Times New Roman" w:cs="Times New Roman"/>
          <w:sz w:val="24"/>
          <w:szCs w:val="24"/>
          <w:lang w:val="en-US"/>
        </w:rPr>
      </w:pPr>
      <w:r>
        <w:rPr>
          <w:rFonts w:ascii="Times New Roman" w:hAnsi="Times New Roman" w:cs="Times New Roman"/>
          <w:sz w:val="24"/>
          <w:szCs w:val="24"/>
          <w:lang w:val="en-US"/>
        </w:rPr>
        <w:t xml:space="preserve">Table 4.2 and Figure 4.2 show the age of the respondents being categorized into different age groups. It includes the age group less than 25, 25-30, 30-35, </w:t>
      </w:r>
      <w:r w:rsidR="00E05DFD">
        <w:rPr>
          <w:rFonts w:ascii="Times New Roman" w:hAnsi="Times New Roman" w:cs="Times New Roman"/>
          <w:sz w:val="24"/>
          <w:szCs w:val="24"/>
          <w:lang w:val="en-US"/>
        </w:rPr>
        <w:t xml:space="preserve">35-40, 40-45 and 45-50. Of the total sample taken, it is identified that majority of the respondents are within the age limit of 35-40. </w:t>
      </w:r>
    </w:p>
    <w:p w:rsidR="00E05DFD" w:rsidRDefault="00E05DFD" w:rsidP="00943341">
      <w:pPr>
        <w:rPr>
          <w:rFonts w:ascii="Times New Roman" w:hAnsi="Times New Roman" w:cs="Times New Roman"/>
          <w:sz w:val="24"/>
          <w:szCs w:val="24"/>
          <w:lang w:val="en-US"/>
        </w:rPr>
      </w:pPr>
    </w:p>
    <w:p w:rsidR="00E05DFD" w:rsidRDefault="00E05DFD" w:rsidP="00E05DFD">
      <w:pPr>
        <w:pStyle w:val="ListParagraph"/>
        <w:tabs>
          <w:tab w:val="left" w:pos="2860"/>
          <w:tab w:val="center" w:pos="4513"/>
        </w:tabs>
        <w:ind w:left="360"/>
        <w:rPr>
          <w:rFonts w:ascii="Times New Roman" w:hAnsi="Times New Roman" w:cs="Times New Roman"/>
          <w:sz w:val="32"/>
          <w:szCs w:val="32"/>
          <w:lang w:val="en-US"/>
        </w:rPr>
      </w:pPr>
      <w:r w:rsidRPr="00E05DFD">
        <w:rPr>
          <w:rFonts w:ascii="Times New Roman" w:hAnsi="Times New Roman" w:cs="Times New Roman"/>
          <w:lang w:val="en-US"/>
        </w:rPr>
        <w:tab/>
      </w:r>
      <w:r w:rsidRPr="00E05DFD">
        <w:rPr>
          <w:rFonts w:ascii="Times New Roman" w:hAnsi="Times New Roman" w:cs="Times New Roman"/>
          <w:sz w:val="32"/>
          <w:szCs w:val="32"/>
          <w:lang w:val="en-US"/>
        </w:rPr>
        <w:t>3. INVESTMENT</w:t>
      </w:r>
    </w:p>
    <w:p w:rsidR="00E05DFD" w:rsidRDefault="00E05DFD" w:rsidP="00E05DFD">
      <w:pPr>
        <w:pStyle w:val="ListParagraph"/>
        <w:tabs>
          <w:tab w:val="left" w:pos="2860"/>
          <w:tab w:val="center" w:pos="4513"/>
        </w:tabs>
        <w:ind w:left="360"/>
        <w:rPr>
          <w:rFonts w:ascii="Times New Roman" w:hAnsi="Times New Roman" w:cs="Times New Roman"/>
          <w:sz w:val="32"/>
          <w:szCs w:val="32"/>
          <w:lang w:val="en-US"/>
        </w:rPr>
      </w:pPr>
    </w:p>
    <w:p w:rsidR="00E05DFD" w:rsidRDefault="00E05DFD" w:rsidP="00E05DFD">
      <w:pPr>
        <w:pStyle w:val="ListParagraph"/>
        <w:tabs>
          <w:tab w:val="left" w:pos="2860"/>
          <w:tab w:val="center" w:pos="4513"/>
        </w:tabs>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Table 4.3: Investment </w:t>
      </w:r>
    </w:p>
    <w:tbl>
      <w:tblPr>
        <w:tblStyle w:val="TableGrid"/>
        <w:tblW w:w="0" w:type="auto"/>
        <w:tblInd w:w="360" w:type="dxa"/>
        <w:tblLook w:val="04A0" w:firstRow="1" w:lastRow="0" w:firstColumn="1" w:lastColumn="0" w:noHBand="0" w:noVBand="1"/>
      </w:tblPr>
      <w:tblGrid>
        <w:gridCol w:w="2972"/>
        <w:gridCol w:w="2962"/>
        <w:gridCol w:w="2948"/>
      </w:tblGrid>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INVESTMENT </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Savings Bank </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57%</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Fix Deposits</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Postal savings </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Insurance </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Gold/Silver</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Real Estate</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21%</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Money Market Instruments</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Shares/Debentures</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Mutual Funds</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Not investing </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DC4EA8" w:rsidTr="00E05DFD">
        <w:tc>
          <w:tcPr>
            <w:tcW w:w="3080"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E05DFD" w:rsidRDefault="00DC4EA8" w:rsidP="00E05DFD">
            <w:pPr>
              <w:pStyle w:val="ListParagraph"/>
              <w:tabs>
                <w:tab w:val="left" w:pos="2860"/>
                <w:tab w:val="center" w:pos="4513"/>
              </w:tabs>
              <w:ind w:left="0"/>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E05DFD" w:rsidRDefault="00DC4EA8" w:rsidP="00E05DFD">
      <w:pPr>
        <w:pStyle w:val="ListParagraph"/>
        <w:tabs>
          <w:tab w:val="left" w:pos="2860"/>
          <w:tab w:val="center" w:pos="4513"/>
        </w:tabs>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DC4EA8" w:rsidRDefault="00DC4EA8" w:rsidP="00E05DFD">
      <w:pPr>
        <w:pStyle w:val="ListParagraph"/>
        <w:tabs>
          <w:tab w:val="left" w:pos="2860"/>
          <w:tab w:val="center" w:pos="4513"/>
        </w:tabs>
        <w:ind w:left="360"/>
        <w:rPr>
          <w:rFonts w:ascii="Times New Roman" w:hAnsi="Times New Roman" w:cs="Times New Roman"/>
          <w:sz w:val="24"/>
          <w:szCs w:val="24"/>
          <w:lang w:val="en-US"/>
        </w:rPr>
      </w:pPr>
    </w:p>
    <w:p w:rsidR="00DC4EA8" w:rsidRDefault="00DC4EA8" w:rsidP="00E05DFD">
      <w:pPr>
        <w:pStyle w:val="ListParagraph"/>
        <w:tabs>
          <w:tab w:val="left" w:pos="2860"/>
          <w:tab w:val="center" w:pos="4513"/>
        </w:tabs>
        <w:ind w:left="360"/>
        <w:rPr>
          <w:rFonts w:ascii="Times New Roman" w:hAnsi="Times New Roman" w:cs="Times New Roman"/>
          <w:sz w:val="24"/>
          <w:szCs w:val="24"/>
          <w:lang w:val="en-US"/>
        </w:rPr>
      </w:pPr>
    </w:p>
    <w:p w:rsidR="00DC4EA8" w:rsidRDefault="00DC4EA8" w:rsidP="00E05DFD">
      <w:pPr>
        <w:pStyle w:val="ListParagraph"/>
        <w:tabs>
          <w:tab w:val="left" w:pos="2860"/>
          <w:tab w:val="center" w:pos="4513"/>
        </w:tabs>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Figure 4.3: Investment </w:t>
      </w:r>
    </w:p>
    <w:p w:rsidR="00DC4EA8" w:rsidRDefault="00DC4EA8" w:rsidP="00E05DFD">
      <w:pPr>
        <w:pStyle w:val="ListParagraph"/>
        <w:tabs>
          <w:tab w:val="left" w:pos="2860"/>
          <w:tab w:val="center" w:pos="4513"/>
        </w:tabs>
        <w:ind w:left="360"/>
        <w:rPr>
          <w:rFonts w:ascii="Times New Roman" w:hAnsi="Times New Roman" w:cs="Times New Roman"/>
          <w:sz w:val="24"/>
          <w:szCs w:val="24"/>
          <w:lang w:val="en-US"/>
        </w:rPr>
      </w:pPr>
    </w:p>
    <w:p w:rsidR="00FC4C7D" w:rsidRDefault="00DC4EA8" w:rsidP="00E05DFD">
      <w:pPr>
        <w:pStyle w:val="ListParagraph"/>
        <w:tabs>
          <w:tab w:val="left" w:pos="2860"/>
          <w:tab w:val="center" w:pos="4513"/>
        </w:tabs>
        <w:ind w:left="360"/>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092700" cy="2628900"/>
            <wp:effectExtent l="0" t="0" r="1270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4C7D" w:rsidRDefault="00FC4C7D" w:rsidP="00FC4C7D">
      <w:pPr>
        <w:rPr>
          <w:lang w:val="en-US"/>
        </w:rPr>
      </w:pPr>
    </w:p>
    <w:p w:rsidR="00DC4EA8" w:rsidRDefault="00FC4C7D" w:rsidP="00FC4C7D">
      <w:pPr>
        <w:rPr>
          <w:rFonts w:ascii="Times New Roman" w:hAnsi="Times New Roman" w:cs="Times New Roman"/>
          <w:lang w:val="en-US"/>
        </w:rPr>
      </w:pPr>
      <w:r>
        <w:rPr>
          <w:rFonts w:ascii="Times New Roman" w:hAnsi="Times New Roman" w:cs="Times New Roman"/>
          <w:lang w:val="en-US"/>
        </w:rPr>
        <w:t>INTERPRETATION</w:t>
      </w:r>
    </w:p>
    <w:p w:rsidR="00FC4C7D" w:rsidRDefault="00FC4C7D" w:rsidP="00FC4C7D">
      <w:pPr>
        <w:rPr>
          <w:rFonts w:ascii="Times New Roman" w:hAnsi="Times New Roman" w:cs="Times New Roman"/>
          <w:lang w:val="en-US"/>
        </w:rPr>
      </w:pPr>
      <w:r>
        <w:rPr>
          <w:rFonts w:ascii="Times New Roman" w:hAnsi="Times New Roman" w:cs="Times New Roman"/>
          <w:lang w:val="en-US"/>
        </w:rPr>
        <w:t xml:space="preserve">Table 4.3 and Figure 4.3 shows the different types of investment respondents prefer. From the above table and graph it is clear that majority of the respondents prefer savings bank </w:t>
      </w:r>
      <w:r w:rsidR="00634AA5">
        <w:rPr>
          <w:rFonts w:ascii="Times New Roman" w:hAnsi="Times New Roman" w:cs="Times New Roman"/>
          <w:lang w:val="en-US"/>
        </w:rPr>
        <w:t xml:space="preserve">(21%), fix deposits (15%), postal savings (7%), insurance(7%), gold/silver (5%), real estate(5%), money market(1%), shares/debentures(12%), mutual fund (37%) and (3%) not investing. </w:t>
      </w:r>
    </w:p>
    <w:p w:rsidR="00634AA5" w:rsidRDefault="00634AA5" w:rsidP="00634AA5">
      <w:pPr>
        <w:pStyle w:val="ListParagraph"/>
        <w:numPr>
          <w:ilvl w:val="0"/>
          <w:numId w:val="5"/>
        </w:numPr>
        <w:jc w:val="center"/>
        <w:rPr>
          <w:rFonts w:ascii="Times New Roman" w:hAnsi="Times New Roman" w:cs="Times New Roman"/>
          <w:sz w:val="32"/>
          <w:szCs w:val="32"/>
          <w:lang w:val="en-US"/>
        </w:rPr>
      </w:pPr>
      <w:r w:rsidRPr="00634AA5">
        <w:rPr>
          <w:rFonts w:ascii="Times New Roman" w:hAnsi="Times New Roman" w:cs="Times New Roman"/>
          <w:sz w:val="32"/>
          <w:szCs w:val="32"/>
          <w:lang w:val="en-US"/>
        </w:rPr>
        <w:lastRenderedPageBreak/>
        <w:t>PERCENTAGE OF SAVINGS</w:t>
      </w:r>
      <w:r w:rsidR="00361B1F">
        <w:rPr>
          <w:rFonts w:ascii="Times New Roman" w:hAnsi="Times New Roman" w:cs="Times New Roman"/>
          <w:sz w:val="32"/>
          <w:szCs w:val="32"/>
          <w:lang w:val="en-US"/>
        </w:rPr>
        <w:t xml:space="preserve"> FROM TOTAL INCOME</w:t>
      </w:r>
    </w:p>
    <w:p w:rsidR="00634AA5" w:rsidRDefault="00634AA5" w:rsidP="00634AA5">
      <w:pPr>
        <w:pStyle w:val="ListParagraph"/>
        <w:ind w:left="1140"/>
        <w:rPr>
          <w:rFonts w:ascii="Times New Roman" w:hAnsi="Times New Roman" w:cs="Times New Roman"/>
          <w:sz w:val="32"/>
          <w:szCs w:val="32"/>
          <w:lang w:val="en-US"/>
        </w:rPr>
      </w:pPr>
    </w:p>
    <w:p w:rsidR="00634AA5" w:rsidRDefault="00A27BD3" w:rsidP="00634AA5">
      <w:pPr>
        <w:rPr>
          <w:rFonts w:ascii="Times New Roman" w:hAnsi="Times New Roman" w:cs="Times New Roman"/>
          <w:sz w:val="24"/>
          <w:szCs w:val="24"/>
          <w:lang w:val="en-US"/>
        </w:rPr>
      </w:pPr>
      <w:r>
        <w:rPr>
          <w:rFonts w:ascii="Times New Roman" w:hAnsi="Times New Roman" w:cs="Times New Roman"/>
          <w:sz w:val="24"/>
          <w:szCs w:val="24"/>
          <w:lang w:val="en-US"/>
        </w:rPr>
        <w:t xml:space="preserve">Table 4.4 </w:t>
      </w:r>
    </w:p>
    <w:tbl>
      <w:tblPr>
        <w:tblStyle w:val="TableGrid"/>
        <w:tblW w:w="0" w:type="auto"/>
        <w:tblLook w:val="04A0" w:firstRow="1" w:lastRow="0" w:firstColumn="1" w:lastColumn="0" w:noHBand="0" w:noVBand="1"/>
      </w:tblPr>
      <w:tblGrid>
        <w:gridCol w:w="3080"/>
        <w:gridCol w:w="3081"/>
        <w:gridCol w:w="3081"/>
      </w:tblGrid>
      <w:tr w:rsidR="00361B1F" w:rsidTr="00361B1F">
        <w:tc>
          <w:tcPr>
            <w:tcW w:w="3080"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PERCENTAGE(INCOME)</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361B1F" w:rsidTr="00361B1F">
        <w:tc>
          <w:tcPr>
            <w:tcW w:w="3080"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 25%</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361B1F" w:rsidTr="00361B1F">
        <w:tc>
          <w:tcPr>
            <w:tcW w:w="3080"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 50%</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361B1F" w:rsidTr="00361B1F">
        <w:tc>
          <w:tcPr>
            <w:tcW w:w="3080"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 75%</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361B1F" w:rsidTr="00361B1F">
        <w:tc>
          <w:tcPr>
            <w:tcW w:w="3080"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 xml:space="preserve">Not saving </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361B1F" w:rsidTr="00361B1F">
        <w:tc>
          <w:tcPr>
            <w:tcW w:w="3080"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361B1F" w:rsidRDefault="00361B1F" w:rsidP="00634AA5">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361B1F" w:rsidRDefault="00922A15" w:rsidP="00634AA5">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922A15" w:rsidRDefault="00922A15" w:rsidP="00634AA5">
      <w:pPr>
        <w:rPr>
          <w:rFonts w:ascii="Times New Roman" w:hAnsi="Times New Roman" w:cs="Times New Roman"/>
          <w:sz w:val="24"/>
          <w:szCs w:val="24"/>
          <w:lang w:val="en-US"/>
        </w:rPr>
      </w:pPr>
    </w:p>
    <w:p w:rsidR="00922A15" w:rsidRDefault="00922A15" w:rsidP="00634AA5">
      <w:pPr>
        <w:rPr>
          <w:rFonts w:ascii="Times New Roman" w:hAnsi="Times New Roman" w:cs="Times New Roman"/>
          <w:sz w:val="24"/>
          <w:szCs w:val="24"/>
          <w:lang w:val="en-US"/>
        </w:rPr>
      </w:pPr>
      <w:r>
        <w:rPr>
          <w:rFonts w:ascii="Times New Roman" w:hAnsi="Times New Roman" w:cs="Times New Roman"/>
          <w:sz w:val="24"/>
          <w:szCs w:val="24"/>
          <w:lang w:val="en-US"/>
        </w:rPr>
        <w:t>Figure 4.4</w:t>
      </w:r>
    </w:p>
    <w:p w:rsidR="00922A15" w:rsidRDefault="00922A15" w:rsidP="00634AA5">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36F7EAD8" wp14:editId="5FF92DF1">
            <wp:extent cx="5486400" cy="26098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2A15" w:rsidRDefault="00922A15" w:rsidP="00634AA5">
      <w:pPr>
        <w:rPr>
          <w:rFonts w:ascii="Times New Roman" w:hAnsi="Times New Roman" w:cs="Times New Roman"/>
          <w:sz w:val="24"/>
          <w:szCs w:val="24"/>
          <w:lang w:val="en-US"/>
        </w:rPr>
      </w:pPr>
    </w:p>
    <w:p w:rsidR="00361B1F" w:rsidRDefault="00922A15" w:rsidP="00634AA5">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922A15" w:rsidRDefault="00922A15" w:rsidP="00634AA5">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table and graph, it is understood that </w:t>
      </w:r>
      <w:r w:rsidR="00DB4DBF">
        <w:rPr>
          <w:rFonts w:ascii="Times New Roman" w:hAnsi="Times New Roman" w:cs="Times New Roman"/>
          <w:sz w:val="24"/>
          <w:szCs w:val="24"/>
          <w:lang w:val="en-US"/>
        </w:rPr>
        <w:t>37% of the respondents save &lt;/= 25% of their income, 44% of the respondents save &lt;/=50% of their income, 13% of the respondents save &lt;/= 75% of their income and the remaining 6% of the respondents currently does not have savings.</w:t>
      </w:r>
    </w:p>
    <w:p w:rsidR="00DB4DBF" w:rsidRDefault="00DB4DBF" w:rsidP="00634AA5">
      <w:pPr>
        <w:rPr>
          <w:rFonts w:ascii="Times New Roman" w:hAnsi="Times New Roman" w:cs="Times New Roman"/>
          <w:sz w:val="24"/>
          <w:szCs w:val="24"/>
          <w:lang w:val="en-US"/>
        </w:rPr>
      </w:pPr>
    </w:p>
    <w:p w:rsidR="00DB4DBF" w:rsidRDefault="00DB4DBF" w:rsidP="00634AA5">
      <w:pPr>
        <w:rPr>
          <w:rFonts w:ascii="Times New Roman" w:hAnsi="Times New Roman" w:cs="Times New Roman"/>
          <w:sz w:val="24"/>
          <w:szCs w:val="24"/>
          <w:lang w:val="en-US"/>
        </w:rPr>
      </w:pPr>
    </w:p>
    <w:p w:rsidR="00DB4DBF" w:rsidRDefault="00DB4DBF" w:rsidP="00634AA5">
      <w:pPr>
        <w:rPr>
          <w:rFonts w:ascii="Times New Roman" w:hAnsi="Times New Roman" w:cs="Times New Roman"/>
          <w:sz w:val="24"/>
          <w:szCs w:val="24"/>
          <w:lang w:val="en-US"/>
        </w:rPr>
      </w:pPr>
    </w:p>
    <w:p w:rsidR="00DB4DBF" w:rsidRDefault="00DB4DBF" w:rsidP="00634AA5">
      <w:pPr>
        <w:rPr>
          <w:rFonts w:ascii="Times New Roman" w:hAnsi="Times New Roman" w:cs="Times New Roman"/>
          <w:sz w:val="24"/>
          <w:szCs w:val="24"/>
          <w:lang w:val="en-US"/>
        </w:rPr>
      </w:pPr>
    </w:p>
    <w:p w:rsidR="00DB4DBF" w:rsidRDefault="00DB4DBF" w:rsidP="00DB4DBF">
      <w:pPr>
        <w:pStyle w:val="ListParagraph"/>
        <w:numPr>
          <w:ilvl w:val="0"/>
          <w:numId w:val="5"/>
        </w:numPr>
        <w:jc w:val="center"/>
        <w:rPr>
          <w:rFonts w:ascii="Times New Roman" w:hAnsi="Times New Roman" w:cs="Times New Roman"/>
          <w:sz w:val="32"/>
          <w:szCs w:val="32"/>
          <w:lang w:val="en-US"/>
        </w:rPr>
      </w:pPr>
      <w:r w:rsidRPr="00DB4DBF">
        <w:rPr>
          <w:rFonts w:ascii="Times New Roman" w:hAnsi="Times New Roman" w:cs="Times New Roman"/>
          <w:sz w:val="32"/>
          <w:szCs w:val="32"/>
          <w:lang w:val="en-US"/>
        </w:rPr>
        <w:lastRenderedPageBreak/>
        <w:t>PRIORITY FACTOR</w:t>
      </w:r>
    </w:p>
    <w:p w:rsidR="00DB4DBF" w:rsidRDefault="00DB4DBF" w:rsidP="00DB4DBF">
      <w:pPr>
        <w:jc w:val="center"/>
        <w:rPr>
          <w:rFonts w:ascii="Times New Roman" w:hAnsi="Times New Roman" w:cs="Times New Roman"/>
          <w:sz w:val="32"/>
          <w:szCs w:val="32"/>
          <w:lang w:val="en-US"/>
        </w:rPr>
      </w:pPr>
    </w:p>
    <w:p w:rsidR="00DB4DBF" w:rsidRDefault="00DB4DBF" w:rsidP="00DB4DBF">
      <w:pPr>
        <w:rPr>
          <w:rFonts w:ascii="Times New Roman" w:hAnsi="Times New Roman" w:cs="Times New Roman"/>
          <w:sz w:val="24"/>
          <w:szCs w:val="24"/>
          <w:lang w:val="en-US"/>
        </w:rPr>
      </w:pPr>
      <w:r>
        <w:rPr>
          <w:rFonts w:ascii="Times New Roman" w:hAnsi="Times New Roman" w:cs="Times New Roman"/>
          <w:sz w:val="24"/>
          <w:szCs w:val="24"/>
          <w:lang w:val="en-US"/>
        </w:rPr>
        <w:t xml:space="preserve">Table 4.5 </w:t>
      </w:r>
    </w:p>
    <w:tbl>
      <w:tblPr>
        <w:tblStyle w:val="TableGrid"/>
        <w:tblW w:w="0" w:type="auto"/>
        <w:tblLook w:val="04A0" w:firstRow="1" w:lastRow="0" w:firstColumn="1" w:lastColumn="0" w:noHBand="0" w:noVBand="1"/>
      </w:tblPr>
      <w:tblGrid>
        <w:gridCol w:w="3080"/>
        <w:gridCol w:w="3081"/>
        <w:gridCol w:w="3081"/>
      </w:tblGrid>
      <w:tr w:rsidR="00DB4DBF" w:rsidTr="00DB4DBF">
        <w:tc>
          <w:tcPr>
            <w:tcW w:w="3080" w:type="dxa"/>
          </w:tcPr>
          <w:p w:rsidR="00DB4DBF" w:rsidRDefault="00DB4DBF" w:rsidP="00DB4DBF">
            <w:pPr>
              <w:jc w:val="center"/>
              <w:rPr>
                <w:rFonts w:ascii="Times New Roman" w:hAnsi="Times New Roman" w:cs="Times New Roman"/>
                <w:sz w:val="24"/>
                <w:szCs w:val="24"/>
                <w:lang w:val="en-US"/>
              </w:rPr>
            </w:pPr>
            <w:r>
              <w:rPr>
                <w:rFonts w:ascii="Times New Roman" w:hAnsi="Times New Roman" w:cs="Times New Roman"/>
                <w:sz w:val="24"/>
                <w:szCs w:val="24"/>
                <w:lang w:val="en-US"/>
              </w:rPr>
              <w:t>PRIORITY FACTOR</w:t>
            </w:r>
          </w:p>
        </w:tc>
        <w:tc>
          <w:tcPr>
            <w:tcW w:w="3081" w:type="dxa"/>
          </w:tcPr>
          <w:p w:rsidR="00DB4DBF" w:rsidRDefault="00DB4DBF" w:rsidP="00DB4DBF">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DB4DBF" w:rsidRDefault="00DB4DBF" w:rsidP="00DB4DBF">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DB4DBF" w:rsidTr="00DB4DBF">
        <w:tc>
          <w:tcPr>
            <w:tcW w:w="3080"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Safety</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DB4DBF" w:rsidTr="00DB4DBF">
        <w:tc>
          <w:tcPr>
            <w:tcW w:w="3080"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High return</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DB4DBF" w:rsidTr="00DB4DBF">
        <w:tc>
          <w:tcPr>
            <w:tcW w:w="3080"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Liquidity</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DB4DBF" w:rsidTr="00DB4DBF">
        <w:tc>
          <w:tcPr>
            <w:tcW w:w="3080"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 xml:space="preserve">Marketability </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DB4DBF" w:rsidTr="00DB4DBF">
        <w:tc>
          <w:tcPr>
            <w:tcW w:w="3080"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 xml:space="preserve">Low risk </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DB4DBF" w:rsidTr="00DB4DBF">
        <w:tc>
          <w:tcPr>
            <w:tcW w:w="3080"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DB4DBF"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197B96" w:rsidRDefault="00197B96" w:rsidP="00DB4DBF">
      <w:pPr>
        <w:rPr>
          <w:rFonts w:ascii="Times New Roman" w:hAnsi="Times New Roman" w:cs="Times New Roman"/>
          <w:sz w:val="24"/>
          <w:szCs w:val="24"/>
          <w:lang w:val="en-US"/>
        </w:rPr>
      </w:pPr>
    </w:p>
    <w:p w:rsidR="00197B96" w:rsidRDefault="00197B96" w:rsidP="00DB4DBF">
      <w:pPr>
        <w:rPr>
          <w:rFonts w:ascii="Times New Roman" w:hAnsi="Times New Roman" w:cs="Times New Roman"/>
          <w:sz w:val="24"/>
          <w:szCs w:val="24"/>
          <w:lang w:val="en-US"/>
        </w:rPr>
      </w:pPr>
      <w:r>
        <w:rPr>
          <w:rFonts w:ascii="Times New Roman" w:hAnsi="Times New Roman" w:cs="Times New Roman"/>
          <w:sz w:val="24"/>
          <w:szCs w:val="24"/>
          <w:lang w:val="en-US"/>
        </w:rPr>
        <w:t>Figure 4.5</w:t>
      </w:r>
    </w:p>
    <w:p w:rsidR="00197B96" w:rsidRDefault="00197B96" w:rsidP="00DB4DBF">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4705350" cy="2368550"/>
            <wp:effectExtent l="0" t="0" r="1905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7B96" w:rsidRDefault="00197B96" w:rsidP="00197B96">
      <w:pPr>
        <w:rPr>
          <w:rFonts w:ascii="Times New Roman" w:hAnsi="Times New Roman" w:cs="Times New Roman"/>
          <w:sz w:val="24"/>
          <w:szCs w:val="24"/>
          <w:lang w:val="en-US"/>
        </w:rPr>
      </w:pPr>
    </w:p>
    <w:p w:rsidR="00197B96" w:rsidRDefault="00197B96" w:rsidP="00197B96">
      <w:pPr>
        <w:rPr>
          <w:rFonts w:ascii="Times New Roman" w:hAnsi="Times New Roman" w:cs="Times New Roman"/>
          <w:sz w:val="24"/>
          <w:szCs w:val="24"/>
          <w:lang w:val="en-US"/>
        </w:rPr>
      </w:pPr>
      <w:r>
        <w:rPr>
          <w:rFonts w:ascii="Times New Roman" w:hAnsi="Times New Roman" w:cs="Times New Roman"/>
          <w:sz w:val="24"/>
          <w:szCs w:val="24"/>
          <w:lang w:val="en-US"/>
        </w:rPr>
        <w:t xml:space="preserve">INTERPRETATION </w:t>
      </w:r>
    </w:p>
    <w:p w:rsidR="00197B96" w:rsidRDefault="00297031" w:rsidP="00197B96">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table and graph, 34% </w:t>
      </w:r>
      <w:r w:rsidR="00187228">
        <w:rPr>
          <w:rFonts w:ascii="Times New Roman" w:hAnsi="Times New Roman" w:cs="Times New Roman"/>
          <w:sz w:val="24"/>
          <w:szCs w:val="24"/>
          <w:lang w:val="en-US"/>
        </w:rPr>
        <w:t>of the respondents cho</w:t>
      </w:r>
      <w:r w:rsidR="00620EEF">
        <w:rPr>
          <w:rFonts w:ascii="Times New Roman" w:hAnsi="Times New Roman" w:cs="Times New Roman"/>
          <w:sz w:val="24"/>
          <w:szCs w:val="24"/>
          <w:lang w:val="en-US"/>
        </w:rPr>
        <w:t xml:space="preserve">se safety as their </w:t>
      </w:r>
      <w:r w:rsidR="00187228">
        <w:rPr>
          <w:rFonts w:ascii="Times New Roman" w:hAnsi="Times New Roman" w:cs="Times New Roman"/>
          <w:sz w:val="24"/>
          <w:szCs w:val="24"/>
          <w:lang w:val="en-US"/>
        </w:rPr>
        <w:t xml:space="preserve">priority factor, 37% of the respondents chose high return, 9% of the respondents chose liquidity, 12% of the respondents chose marketability and 8% of the respondents chose low risk as their priority factor. </w:t>
      </w:r>
    </w:p>
    <w:p w:rsidR="00187228" w:rsidRDefault="00187228" w:rsidP="00197B96">
      <w:pPr>
        <w:rPr>
          <w:rFonts w:ascii="Times New Roman" w:hAnsi="Times New Roman" w:cs="Times New Roman"/>
          <w:sz w:val="24"/>
          <w:szCs w:val="24"/>
          <w:lang w:val="en-US"/>
        </w:rPr>
      </w:pPr>
    </w:p>
    <w:p w:rsidR="00187228" w:rsidRDefault="00187228" w:rsidP="00197B96">
      <w:pPr>
        <w:rPr>
          <w:rFonts w:ascii="Times New Roman" w:hAnsi="Times New Roman" w:cs="Times New Roman"/>
          <w:sz w:val="24"/>
          <w:szCs w:val="24"/>
          <w:lang w:val="en-US"/>
        </w:rPr>
      </w:pPr>
    </w:p>
    <w:p w:rsidR="00187228" w:rsidRDefault="00187228" w:rsidP="00197B96">
      <w:pPr>
        <w:rPr>
          <w:rFonts w:ascii="Times New Roman" w:hAnsi="Times New Roman" w:cs="Times New Roman"/>
          <w:sz w:val="24"/>
          <w:szCs w:val="24"/>
          <w:lang w:val="en-US"/>
        </w:rPr>
      </w:pPr>
    </w:p>
    <w:p w:rsidR="00187228" w:rsidRDefault="00187228" w:rsidP="00197B96">
      <w:pPr>
        <w:rPr>
          <w:rFonts w:ascii="Times New Roman" w:hAnsi="Times New Roman" w:cs="Times New Roman"/>
          <w:sz w:val="24"/>
          <w:szCs w:val="24"/>
          <w:lang w:val="en-US"/>
        </w:rPr>
      </w:pPr>
    </w:p>
    <w:p w:rsidR="00187228" w:rsidRDefault="00187228" w:rsidP="00187228">
      <w:pPr>
        <w:pStyle w:val="ListParagraph"/>
        <w:numPr>
          <w:ilvl w:val="0"/>
          <w:numId w:val="5"/>
        </w:num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LEVEL OF RISK</w:t>
      </w:r>
    </w:p>
    <w:p w:rsidR="00187228" w:rsidRDefault="00187228" w:rsidP="00187228">
      <w:pPr>
        <w:jc w:val="center"/>
        <w:rPr>
          <w:rFonts w:ascii="Times New Roman" w:hAnsi="Times New Roman" w:cs="Times New Roman"/>
          <w:sz w:val="32"/>
          <w:szCs w:val="32"/>
          <w:lang w:val="en-US"/>
        </w:rPr>
      </w:pPr>
    </w:p>
    <w:p w:rsidR="00187228" w:rsidRDefault="00187228" w:rsidP="00187228">
      <w:pPr>
        <w:rPr>
          <w:rFonts w:ascii="Times New Roman" w:hAnsi="Times New Roman" w:cs="Times New Roman"/>
          <w:sz w:val="24"/>
          <w:szCs w:val="24"/>
          <w:lang w:val="en-US"/>
        </w:rPr>
      </w:pPr>
      <w:r>
        <w:rPr>
          <w:rFonts w:ascii="Times New Roman" w:hAnsi="Times New Roman" w:cs="Times New Roman"/>
          <w:sz w:val="24"/>
          <w:szCs w:val="24"/>
          <w:lang w:val="en-US"/>
        </w:rPr>
        <w:t>Table 4.6</w:t>
      </w:r>
    </w:p>
    <w:tbl>
      <w:tblPr>
        <w:tblStyle w:val="TableGrid"/>
        <w:tblW w:w="0" w:type="auto"/>
        <w:tblLook w:val="04A0" w:firstRow="1" w:lastRow="0" w:firstColumn="1" w:lastColumn="0" w:noHBand="0" w:noVBand="1"/>
      </w:tblPr>
      <w:tblGrid>
        <w:gridCol w:w="3080"/>
        <w:gridCol w:w="3081"/>
        <w:gridCol w:w="3081"/>
      </w:tblGrid>
      <w:tr w:rsidR="00187228" w:rsidTr="00187228">
        <w:tc>
          <w:tcPr>
            <w:tcW w:w="3080" w:type="dxa"/>
          </w:tcPr>
          <w:p w:rsidR="00187228" w:rsidRDefault="00187228" w:rsidP="00187228">
            <w:pPr>
              <w:jc w:val="center"/>
              <w:rPr>
                <w:rFonts w:ascii="Times New Roman" w:hAnsi="Times New Roman" w:cs="Times New Roman"/>
                <w:sz w:val="24"/>
                <w:szCs w:val="24"/>
                <w:lang w:val="en-US"/>
              </w:rPr>
            </w:pPr>
            <w:r>
              <w:rPr>
                <w:rFonts w:ascii="Times New Roman" w:hAnsi="Times New Roman" w:cs="Times New Roman"/>
                <w:sz w:val="24"/>
                <w:szCs w:val="24"/>
                <w:lang w:val="en-US"/>
              </w:rPr>
              <w:t>RISK</w:t>
            </w:r>
          </w:p>
        </w:tc>
        <w:tc>
          <w:tcPr>
            <w:tcW w:w="3081" w:type="dxa"/>
          </w:tcPr>
          <w:p w:rsidR="00187228" w:rsidRDefault="00187228" w:rsidP="00187228">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187228" w:rsidRDefault="00187228" w:rsidP="00187228">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187228" w:rsidTr="00187228">
        <w:tc>
          <w:tcPr>
            <w:tcW w:w="3080" w:type="dxa"/>
          </w:tcPr>
          <w:p w:rsidR="00187228" w:rsidRDefault="00187228" w:rsidP="00187228">
            <w:pPr>
              <w:rPr>
                <w:rFonts w:ascii="Times New Roman" w:hAnsi="Times New Roman" w:cs="Times New Roman"/>
                <w:sz w:val="24"/>
                <w:szCs w:val="24"/>
                <w:lang w:val="en-US"/>
              </w:rPr>
            </w:pPr>
            <w:r>
              <w:rPr>
                <w:rFonts w:ascii="Times New Roman" w:hAnsi="Times New Roman" w:cs="Times New Roman"/>
                <w:sz w:val="24"/>
                <w:szCs w:val="24"/>
                <w:lang w:val="en-US"/>
              </w:rPr>
              <w:t>High risk/High return</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187228" w:rsidTr="00187228">
        <w:tc>
          <w:tcPr>
            <w:tcW w:w="3080"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Low risk/ Low return</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187228" w:rsidTr="00187228">
        <w:tc>
          <w:tcPr>
            <w:tcW w:w="3080"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Low risk/ High return</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52%</w:t>
            </w:r>
          </w:p>
        </w:tc>
      </w:tr>
      <w:tr w:rsidR="00187228" w:rsidTr="00187228">
        <w:tc>
          <w:tcPr>
            <w:tcW w:w="3080"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187228"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302E55" w:rsidRDefault="00302E55" w:rsidP="00187228">
      <w:pPr>
        <w:rPr>
          <w:rFonts w:ascii="Times New Roman" w:hAnsi="Times New Roman" w:cs="Times New Roman"/>
          <w:sz w:val="24"/>
          <w:szCs w:val="24"/>
          <w:lang w:val="en-US"/>
        </w:rPr>
      </w:pPr>
    </w:p>
    <w:p w:rsidR="00302E55"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 xml:space="preserve">Figure 4.6 </w:t>
      </w:r>
    </w:p>
    <w:p w:rsidR="00302E55" w:rsidRDefault="00302E55" w:rsidP="00187228">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5EB54A16" wp14:editId="6BE81192">
            <wp:extent cx="4629150" cy="2546350"/>
            <wp:effectExtent l="0" t="0" r="1905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2E55" w:rsidRDefault="00302E55" w:rsidP="00187228">
      <w:pPr>
        <w:rPr>
          <w:rFonts w:ascii="Times New Roman" w:hAnsi="Times New Roman" w:cs="Times New Roman"/>
          <w:sz w:val="24"/>
          <w:szCs w:val="24"/>
          <w:lang w:val="en-US"/>
        </w:rPr>
      </w:pPr>
    </w:p>
    <w:p w:rsidR="00302E55" w:rsidRDefault="00302E55" w:rsidP="00187228">
      <w:pPr>
        <w:rPr>
          <w:rFonts w:ascii="Times New Roman" w:hAnsi="Times New Roman" w:cs="Times New Roman"/>
          <w:sz w:val="24"/>
          <w:szCs w:val="24"/>
          <w:lang w:val="en-US"/>
        </w:rPr>
      </w:pPr>
    </w:p>
    <w:p w:rsidR="00302E55" w:rsidRDefault="00302E55" w:rsidP="00187228">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1277CF" w:rsidRDefault="00415CFC" w:rsidP="00187228">
      <w:pPr>
        <w:rPr>
          <w:rFonts w:ascii="Times New Roman" w:hAnsi="Times New Roman" w:cs="Times New Roman"/>
          <w:sz w:val="24"/>
          <w:szCs w:val="24"/>
          <w:lang w:val="en-US"/>
        </w:rPr>
      </w:pPr>
      <w:r>
        <w:rPr>
          <w:rFonts w:ascii="Times New Roman" w:hAnsi="Times New Roman" w:cs="Times New Roman"/>
          <w:sz w:val="24"/>
          <w:szCs w:val="24"/>
          <w:lang w:val="en-US"/>
        </w:rPr>
        <w:t>Table 4.6 and Figure 4.6 shows us that 37% of the respondents prefer High risk/High return, 11% of the respondents prefer Low risk/Low return</w:t>
      </w:r>
      <w:r w:rsidR="006E29CC">
        <w:rPr>
          <w:rFonts w:ascii="Times New Roman" w:hAnsi="Times New Roman" w:cs="Times New Roman"/>
          <w:sz w:val="24"/>
          <w:szCs w:val="24"/>
          <w:lang w:val="en-US"/>
        </w:rPr>
        <w:t xml:space="preserve"> and 52% of the respondents prefer Low risk/High return. </w:t>
      </w:r>
    </w:p>
    <w:p w:rsidR="006E29CC" w:rsidRDefault="006E29CC" w:rsidP="00187228">
      <w:pPr>
        <w:rPr>
          <w:rFonts w:ascii="Times New Roman" w:hAnsi="Times New Roman" w:cs="Times New Roman"/>
          <w:sz w:val="24"/>
          <w:szCs w:val="24"/>
          <w:lang w:val="en-US"/>
        </w:rPr>
      </w:pPr>
    </w:p>
    <w:p w:rsidR="006E29CC" w:rsidRDefault="006E29CC" w:rsidP="00187228">
      <w:pPr>
        <w:rPr>
          <w:rFonts w:ascii="Times New Roman" w:hAnsi="Times New Roman" w:cs="Times New Roman"/>
          <w:sz w:val="24"/>
          <w:szCs w:val="24"/>
          <w:lang w:val="en-US"/>
        </w:rPr>
      </w:pPr>
    </w:p>
    <w:p w:rsidR="006E29CC" w:rsidRDefault="006E29CC" w:rsidP="00187228">
      <w:pPr>
        <w:rPr>
          <w:rFonts w:ascii="Times New Roman" w:hAnsi="Times New Roman" w:cs="Times New Roman"/>
          <w:sz w:val="24"/>
          <w:szCs w:val="24"/>
          <w:lang w:val="en-US"/>
        </w:rPr>
      </w:pPr>
    </w:p>
    <w:p w:rsidR="006E29CC" w:rsidRDefault="006E29CC" w:rsidP="00187228">
      <w:pPr>
        <w:rPr>
          <w:rFonts w:ascii="Times New Roman" w:hAnsi="Times New Roman" w:cs="Times New Roman"/>
          <w:sz w:val="24"/>
          <w:szCs w:val="24"/>
          <w:lang w:val="en-US"/>
        </w:rPr>
      </w:pPr>
    </w:p>
    <w:p w:rsidR="006E29CC" w:rsidRDefault="006E29CC" w:rsidP="006E29CC">
      <w:pPr>
        <w:pStyle w:val="ListParagraph"/>
        <w:numPr>
          <w:ilvl w:val="0"/>
          <w:numId w:val="5"/>
        </w:numPr>
        <w:jc w:val="center"/>
        <w:rPr>
          <w:rFonts w:ascii="Times New Roman" w:hAnsi="Times New Roman" w:cs="Times New Roman"/>
          <w:sz w:val="32"/>
          <w:szCs w:val="32"/>
          <w:lang w:val="en-US"/>
        </w:rPr>
      </w:pPr>
      <w:r w:rsidRPr="006E29CC">
        <w:rPr>
          <w:rFonts w:ascii="Times New Roman" w:hAnsi="Times New Roman" w:cs="Times New Roman"/>
          <w:sz w:val="32"/>
          <w:szCs w:val="32"/>
          <w:lang w:val="en-US"/>
        </w:rPr>
        <w:lastRenderedPageBreak/>
        <w:t>MUTUAL FUNDS AWARENESS</w:t>
      </w:r>
    </w:p>
    <w:p w:rsidR="006E29CC"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Table 4.7</w:t>
      </w:r>
    </w:p>
    <w:tbl>
      <w:tblPr>
        <w:tblStyle w:val="TableGrid"/>
        <w:tblW w:w="0" w:type="auto"/>
        <w:tblLook w:val="04A0" w:firstRow="1" w:lastRow="0" w:firstColumn="1" w:lastColumn="0" w:noHBand="0" w:noVBand="1"/>
      </w:tblPr>
      <w:tblGrid>
        <w:gridCol w:w="3080"/>
        <w:gridCol w:w="3081"/>
        <w:gridCol w:w="3081"/>
      </w:tblGrid>
      <w:tr w:rsidR="00B43E2B" w:rsidTr="00B43E2B">
        <w:tc>
          <w:tcPr>
            <w:tcW w:w="3080" w:type="dxa"/>
          </w:tcPr>
          <w:p w:rsidR="00B43E2B" w:rsidRDefault="00B43E2B" w:rsidP="00B43E2B">
            <w:pPr>
              <w:jc w:val="center"/>
              <w:rPr>
                <w:rFonts w:ascii="Times New Roman" w:hAnsi="Times New Roman" w:cs="Times New Roman"/>
                <w:sz w:val="24"/>
                <w:szCs w:val="24"/>
                <w:lang w:val="en-US"/>
              </w:rPr>
            </w:pPr>
            <w:r>
              <w:rPr>
                <w:rFonts w:ascii="Times New Roman" w:hAnsi="Times New Roman" w:cs="Times New Roman"/>
                <w:sz w:val="24"/>
                <w:szCs w:val="24"/>
                <w:lang w:val="en-US"/>
              </w:rPr>
              <w:t>AWARENESS</w:t>
            </w:r>
          </w:p>
        </w:tc>
        <w:tc>
          <w:tcPr>
            <w:tcW w:w="3081" w:type="dxa"/>
          </w:tcPr>
          <w:p w:rsidR="00B43E2B" w:rsidRDefault="00B43E2B" w:rsidP="00B43E2B">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B43E2B" w:rsidRDefault="00B43E2B" w:rsidP="00B43E2B">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B43E2B" w:rsidTr="00B43E2B">
        <w:tc>
          <w:tcPr>
            <w:tcW w:w="3080"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 xml:space="preserve">Yes </w:t>
            </w:r>
          </w:p>
        </w:tc>
        <w:tc>
          <w:tcPr>
            <w:tcW w:w="3081"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3081"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B43E2B" w:rsidTr="00B43E2B">
        <w:tc>
          <w:tcPr>
            <w:tcW w:w="3080"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081"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081"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B43E2B" w:rsidTr="00B43E2B">
        <w:tc>
          <w:tcPr>
            <w:tcW w:w="3080"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B43E2B" w:rsidRDefault="00B43E2B" w:rsidP="006E29CC">
      <w:pPr>
        <w:rPr>
          <w:rFonts w:ascii="Times New Roman" w:hAnsi="Times New Roman" w:cs="Times New Roman"/>
          <w:sz w:val="24"/>
          <w:szCs w:val="24"/>
          <w:lang w:val="en-US"/>
        </w:rPr>
      </w:pPr>
    </w:p>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Figure 4.7</w:t>
      </w:r>
    </w:p>
    <w:p w:rsidR="00B43E2B" w:rsidRDefault="00B43E2B" w:rsidP="006E29CC">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41A10105" wp14:editId="58B0F5FB">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43E2B" w:rsidRDefault="00B43E2B" w:rsidP="006E29CC">
      <w:pPr>
        <w:rPr>
          <w:rFonts w:ascii="Times New Roman" w:hAnsi="Times New Roman" w:cs="Times New Roman"/>
          <w:sz w:val="24"/>
          <w:szCs w:val="24"/>
          <w:lang w:val="en-US"/>
        </w:rPr>
      </w:pPr>
    </w:p>
    <w:p w:rsidR="00B43E2B" w:rsidRDefault="00B43E2B" w:rsidP="006E29CC">
      <w:pPr>
        <w:rPr>
          <w:rFonts w:ascii="Times New Roman" w:hAnsi="Times New Roman" w:cs="Times New Roman"/>
          <w:sz w:val="24"/>
          <w:szCs w:val="24"/>
          <w:lang w:val="en-US"/>
        </w:rPr>
      </w:pPr>
    </w:p>
    <w:p w:rsid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B43E2B" w:rsidRPr="00B43E2B" w:rsidRDefault="00B43E2B" w:rsidP="006E29CC">
      <w:pPr>
        <w:rPr>
          <w:rFonts w:ascii="Times New Roman" w:hAnsi="Times New Roman" w:cs="Times New Roman"/>
          <w:sz w:val="24"/>
          <w:szCs w:val="24"/>
          <w:lang w:val="en-US"/>
        </w:rPr>
      </w:pPr>
      <w:r>
        <w:rPr>
          <w:rFonts w:ascii="Times New Roman" w:hAnsi="Times New Roman" w:cs="Times New Roman"/>
          <w:sz w:val="24"/>
          <w:szCs w:val="24"/>
          <w:lang w:val="en-US"/>
        </w:rPr>
        <w:t xml:space="preserve">From table 4.7 and figure 4.7 it is clear that 80% of the respondents are aware of mutual funds and the remaining 20% of the respondents are not </w:t>
      </w:r>
      <w:r w:rsidR="00EB24E6">
        <w:rPr>
          <w:rFonts w:ascii="Times New Roman" w:hAnsi="Times New Roman" w:cs="Times New Roman"/>
          <w:sz w:val="24"/>
          <w:szCs w:val="24"/>
          <w:lang w:val="en-US"/>
        </w:rPr>
        <w:t>aware of mutual funds.</w:t>
      </w:r>
    </w:p>
    <w:p w:rsidR="006E29CC" w:rsidRPr="006E29CC" w:rsidRDefault="006E29CC" w:rsidP="006E29CC">
      <w:pPr>
        <w:rPr>
          <w:rFonts w:ascii="Times New Roman" w:hAnsi="Times New Roman" w:cs="Times New Roman"/>
          <w:sz w:val="32"/>
          <w:szCs w:val="32"/>
          <w:lang w:val="en-US"/>
        </w:rPr>
      </w:pPr>
    </w:p>
    <w:p w:rsidR="006E29CC" w:rsidRPr="006E29CC" w:rsidRDefault="006E29CC" w:rsidP="006E29CC">
      <w:pPr>
        <w:rPr>
          <w:rFonts w:ascii="Times New Roman" w:hAnsi="Times New Roman" w:cs="Times New Roman"/>
          <w:sz w:val="32"/>
          <w:szCs w:val="32"/>
          <w:lang w:val="en-US"/>
        </w:rPr>
      </w:pPr>
    </w:p>
    <w:p w:rsidR="006E29CC" w:rsidRPr="006E29CC" w:rsidRDefault="006E29CC" w:rsidP="006E29CC">
      <w:pPr>
        <w:ind w:left="780"/>
        <w:rPr>
          <w:rFonts w:ascii="Times New Roman" w:hAnsi="Times New Roman" w:cs="Times New Roman"/>
          <w:sz w:val="32"/>
          <w:szCs w:val="32"/>
          <w:lang w:val="en-US"/>
        </w:rPr>
      </w:pPr>
    </w:p>
    <w:p w:rsidR="006E29CC" w:rsidRDefault="00EB24E6" w:rsidP="00EB24E6">
      <w:pPr>
        <w:jc w:val="center"/>
        <w:rPr>
          <w:rFonts w:ascii="Times New Roman" w:hAnsi="Times New Roman" w:cs="Times New Roman"/>
          <w:sz w:val="32"/>
          <w:szCs w:val="32"/>
          <w:lang w:val="en-US"/>
        </w:rPr>
      </w:pPr>
      <w:proofErr w:type="gramStart"/>
      <w:r>
        <w:rPr>
          <w:rFonts w:ascii="Times New Roman" w:hAnsi="Times New Roman" w:cs="Times New Roman"/>
          <w:sz w:val="32"/>
          <w:szCs w:val="32"/>
          <w:lang w:val="en-US"/>
        </w:rPr>
        <w:lastRenderedPageBreak/>
        <w:t>8.LEVEL</w:t>
      </w:r>
      <w:proofErr w:type="gramEnd"/>
      <w:r>
        <w:rPr>
          <w:rFonts w:ascii="Times New Roman" w:hAnsi="Times New Roman" w:cs="Times New Roman"/>
          <w:sz w:val="32"/>
          <w:szCs w:val="32"/>
          <w:lang w:val="en-US"/>
        </w:rPr>
        <w:t xml:space="preserve"> OF AWARENESS</w:t>
      </w:r>
    </w:p>
    <w:p w:rsidR="00EB24E6" w:rsidRDefault="00EB24E6" w:rsidP="00EB24E6">
      <w:pPr>
        <w:jc w:val="center"/>
        <w:rPr>
          <w:rFonts w:ascii="Times New Roman" w:hAnsi="Times New Roman" w:cs="Times New Roman"/>
          <w:sz w:val="32"/>
          <w:szCs w:val="32"/>
          <w:lang w:val="en-US"/>
        </w:rPr>
      </w:pPr>
    </w:p>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Table 4.8</w:t>
      </w:r>
    </w:p>
    <w:tbl>
      <w:tblPr>
        <w:tblStyle w:val="TableGrid"/>
        <w:tblW w:w="0" w:type="auto"/>
        <w:tblLook w:val="04A0" w:firstRow="1" w:lastRow="0" w:firstColumn="1" w:lastColumn="0" w:noHBand="0" w:noVBand="1"/>
      </w:tblPr>
      <w:tblGrid>
        <w:gridCol w:w="3080"/>
        <w:gridCol w:w="3081"/>
        <w:gridCol w:w="3081"/>
      </w:tblGrid>
      <w:tr w:rsidR="00EB24E6" w:rsidTr="00EB24E6">
        <w:tc>
          <w:tcPr>
            <w:tcW w:w="3080" w:type="dxa"/>
          </w:tcPr>
          <w:p w:rsidR="00EB24E6" w:rsidRDefault="00EB24E6" w:rsidP="00EB24E6">
            <w:pPr>
              <w:jc w:val="center"/>
              <w:rPr>
                <w:rFonts w:ascii="Times New Roman" w:hAnsi="Times New Roman" w:cs="Times New Roman"/>
                <w:sz w:val="24"/>
                <w:szCs w:val="24"/>
                <w:lang w:val="en-US"/>
              </w:rPr>
            </w:pPr>
            <w:r>
              <w:rPr>
                <w:rFonts w:ascii="Times New Roman" w:hAnsi="Times New Roman" w:cs="Times New Roman"/>
                <w:sz w:val="24"/>
                <w:szCs w:val="24"/>
                <w:lang w:val="en-US"/>
              </w:rPr>
              <w:t>AWARENESS LEVEL</w:t>
            </w:r>
          </w:p>
        </w:tc>
        <w:tc>
          <w:tcPr>
            <w:tcW w:w="3081" w:type="dxa"/>
          </w:tcPr>
          <w:p w:rsidR="00EB24E6" w:rsidRDefault="00EB24E6" w:rsidP="00EB24E6">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EB24E6" w:rsidRDefault="00EB24E6" w:rsidP="00EB24E6">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EB24E6" w:rsidTr="00EB24E6">
        <w:tc>
          <w:tcPr>
            <w:tcW w:w="3080"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Fully aware</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EB24E6" w:rsidTr="00EB24E6">
        <w:tc>
          <w:tcPr>
            <w:tcW w:w="3080"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 xml:space="preserve">Partially aware </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49%</w:t>
            </w:r>
          </w:p>
        </w:tc>
      </w:tr>
      <w:tr w:rsidR="00EB24E6" w:rsidTr="00EB24E6">
        <w:tc>
          <w:tcPr>
            <w:tcW w:w="3080"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Not aware</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EB24E6" w:rsidTr="00EB24E6">
        <w:tc>
          <w:tcPr>
            <w:tcW w:w="3080"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EB24E6" w:rsidRDefault="00EB24E6" w:rsidP="00EB24E6">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EB24E6" w:rsidRPr="00EB24E6" w:rsidRDefault="00EB24E6" w:rsidP="00EB24E6">
      <w:pPr>
        <w:rPr>
          <w:rFonts w:ascii="Times New Roman" w:hAnsi="Times New Roman" w:cs="Times New Roman"/>
          <w:sz w:val="24"/>
          <w:szCs w:val="24"/>
          <w:lang w:val="en-US"/>
        </w:rPr>
      </w:pPr>
    </w:p>
    <w:p w:rsidR="006E29CC" w:rsidRPr="006E29CC" w:rsidRDefault="006E29CC" w:rsidP="006E29CC">
      <w:pPr>
        <w:rPr>
          <w:rFonts w:ascii="Times New Roman" w:hAnsi="Times New Roman" w:cs="Times New Roman"/>
          <w:sz w:val="32"/>
          <w:szCs w:val="32"/>
          <w:lang w:val="en-US"/>
        </w:rPr>
      </w:pPr>
    </w:p>
    <w:p w:rsidR="00302E55" w:rsidRDefault="00EB24E6" w:rsidP="00187228">
      <w:pPr>
        <w:rPr>
          <w:rFonts w:ascii="Times New Roman" w:hAnsi="Times New Roman" w:cs="Times New Roman"/>
          <w:sz w:val="24"/>
          <w:szCs w:val="24"/>
          <w:lang w:val="en-US"/>
        </w:rPr>
      </w:pPr>
      <w:r>
        <w:rPr>
          <w:rFonts w:ascii="Times New Roman" w:hAnsi="Times New Roman" w:cs="Times New Roman"/>
          <w:sz w:val="24"/>
          <w:szCs w:val="24"/>
          <w:lang w:val="en-US"/>
        </w:rPr>
        <w:t>Figure 4.8</w:t>
      </w:r>
    </w:p>
    <w:p w:rsidR="00EB24E6" w:rsidRDefault="00D33F19" w:rsidP="00187228">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3F19" w:rsidRDefault="00D33F19" w:rsidP="00187228">
      <w:pPr>
        <w:rPr>
          <w:rFonts w:ascii="Times New Roman" w:hAnsi="Times New Roman" w:cs="Times New Roman"/>
          <w:sz w:val="24"/>
          <w:szCs w:val="24"/>
          <w:lang w:val="en-US"/>
        </w:rPr>
      </w:pPr>
    </w:p>
    <w:p w:rsidR="00D33F19" w:rsidRDefault="00D33F19" w:rsidP="00187228">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D33F19" w:rsidRDefault="00D33F19" w:rsidP="00187228">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table and graph, we can see that 44% of the respondents are fully aware, 49% of the respondents are partially aware and the remaining 7% of the respondents are not aware of mutual funds. </w:t>
      </w:r>
    </w:p>
    <w:p w:rsidR="00D33F19" w:rsidRDefault="00D33F19" w:rsidP="00187228">
      <w:pPr>
        <w:rPr>
          <w:rFonts w:ascii="Times New Roman" w:hAnsi="Times New Roman" w:cs="Times New Roman"/>
          <w:sz w:val="24"/>
          <w:szCs w:val="24"/>
          <w:lang w:val="en-US"/>
        </w:rPr>
      </w:pPr>
    </w:p>
    <w:p w:rsidR="00D33F19" w:rsidRDefault="00D33F19" w:rsidP="00187228">
      <w:pPr>
        <w:rPr>
          <w:rFonts w:ascii="Times New Roman" w:hAnsi="Times New Roman" w:cs="Times New Roman"/>
          <w:sz w:val="24"/>
          <w:szCs w:val="24"/>
          <w:lang w:val="en-US"/>
        </w:rPr>
      </w:pPr>
    </w:p>
    <w:p w:rsidR="00D33F19" w:rsidRDefault="00D33F19" w:rsidP="00187228">
      <w:pPr>
        <w:rPr>
          <w:rFonts w:ascii="Times New Roman" w:hAnsi="Times New Roman" w:cs="Times New Roman"/>
          <w:sz w:val="24"/>
          <w:szCs w:val="24"/>
          <w:lang w:val="en-US"/>
        </w:rPr>
      </w:pPr>
    </w:p>
    <w:p w:rsidR="00D33F19" w:rsidRDefault="00D33F19" w:rsidP="00C66AC4">
      <w:pPr>
        <w:pStyle w:val="ListParagraph"/>
        <w:ind w:left="0"/>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9.</w:t>
      </w:r>
      <w:r w:rsidR="00C66AC4">
        <w:rPr>
          <w:rFonts w:ascii="Times New Roman" w:hAnsi="Times New Roman" w:cs="Times New Roman"/>
          <w:sz w:val="32"/>
          <w:szCs w:val="32"/>
          <w:lang w:val="en-US"/>
        </w:rPr>
        <w:t xml:space="preserve"> SOURCE OF INFORMATION</w:t>
      </w:r>
    </w:p>
    <w:p w:rsidR="00C66AC4" w:rsidRPr="00C66AC4" w:rsidRDefault="00C66AC4" w:rsidP="00C66AC4">
      <w:pPr>
        <w:pStyle w:val="ListParagraph"/>
        <w:ind w:left="1140"/>
        <w:jc w:val="center"/>
        <w:rPr>
          <w:rFonts w:ascii="Times New Roman" w:hAnsi="Times New Roman" w:cs="Times New Roman"/>
          <w:sz w:val="24"/>
          <w:szCs w:val="24"/>
          <w:lang w:val="en-US"/>
        </w:rPr>
      </w:pPr>
    </w:p>
    <w:p w:rsidR="00C66AC4" w:rsidRDefault="00C66AC4" w:rsidP="00C66AC4">
      <w:pPr>
        <w:rPr>
          <w:rFonts w:ascii="Times New Roman" w:hAnsi="Times New Roman" w:cs="Times New Roman"/>
          <w:sz w:val="24"/>
          <w:szCs w:val="24"/>
          <w:lang w:val="en-US"/>
        </w:rPr>
      </w:pPr>
      <w:r w:rsidRPr="00C66AC4">
        <w:rPr>
          <w:rFonts w:ascii="Times New Roman" w:hAnsi="Times New Roman" w:cs="Times New Roman"/>
          <w:sz w:val="24"/>
          <w:szCs w:val="24"/>
          <w:lang w:val="en-US"/>
        </w:rPr>
        <w:t>Table 4.9</w:t>
      </w:r>
    </w:p>
    <w:tbl>
      <w:tblPr>
        <w:tblStyle w:val="TableGrid"/>
        <w:tblW w:w="0" w:type="auto"/>
        <w:tblLook w:val="04A0" w:firstRow="1" w:lastRow="0" w:firstColumn="1" w:lastColumn="0" w:noHBand="0" w:noVBand="1"/>
      </w:tblPr>
      <w:tblGrid>
        <w:gridCol w:w="3080"/>
        <w:gridCol w:w="3081"/>
        <w:gridCol w:w="3081"/>
      </w:tblGrid>
      <w:tr w:rsidR="00C66AC4" w:rsidTr="00C66AC4">
        <w:tc>
          <w:tcPr>
            <w:tcW w:w="3080" w:type="dxa"/>
          </w:tcPr>
          <w:p w:rsidR="00C66AC4" w:rsidRDefault="00C66AC4" w:rsidP="00C66AC4">
            <w:pPr>
              <w:jc w:val="center"/>
              <w:rPr>
                <w:rFonts w:ascii="Times New Roman" w:hAnsi="Times New Roman" w:cs="Times New Roman"/>
                <w:sz w:val="24"/>
                <w:szCs w:val="24"/>
                <w:lang w:val="en-US"/>
              </w:rPr>
            </w:pPr>
            <w:r>
              <w:rPr>
                <w:rFonts w:ascii="Times New Roman" w:hAnsi="Times New Roman" w:cs="Times New Roman"/>
                <w:sz w:val="24"/>
                <w:szCs w:val="24"/>
                <w:lang w:val="en-US"/>
              </w:rPr>
              <w:t>SOURCE OF INFORMATION</w:t>
            </w:r>
          </w:p>
        </w:tc>
        <w:tc>
          <w:tcPr>
            <w:tcW w:w="3081" w:type="dxa"/>
          </w:tcPr>
          <w:p w:rsidR="00C66AC4" w:rsidRDefault="00C66AC4" w:rsidP="00C66AC4">
            <w:pPr>
              <w:jc w:val="center"/>
              <w:rPr>
                <w:rFonts w:ascii="Times New Roman" w:hAnsi="Times New Roman" w:cs="Times New Roman"/>
                <w:sz w:val="24"/>
                <w:szCs w:val="24"/>
                <w:lang w:val="en-US"/>
              </w:rPr>
            </w:pPr>
            <w:r>
              <w:rPr>
                <w:rFonts w:ascii="Times New Roman" w:hAnsi="Times New Roman" w:cs="Times New Roman"/>
                <w:sz w:val="24"/>
                <w:szCs w:val="24"/>
                <w:lang w:val="en-US"/>
              </w:rPr>
              <w:t>RESPONDENTS</w:t>
            </w:r>
          </w:p>
        </w:tc>
        <w:tc>
          <w:tcPr>
            <w:tcW w:w="3081" w:type="dxa"/>
          </w:tcPr>
          <w:p w:rsidR="00C66AC4" w:rsidRDefault="00C66AC4" w:rsidP="00C66AC4">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C66AC4" w:rsidTr="00C66AC4">
        <w:tc>
          <w:tcPr>
            <w:tcW w:w="3080"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 xml:space="preserve">Advertisement </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C66AC4" w:rsidTr="00C66AC4">
        <w:tc>
          <w:tcPr>
            <w:tcW w:w="3080"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Internet</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31%</w:t>
            </w:r>
          </w:p>
        </w:tc>
      </w:tr>
      <w:tr w:rsidR="00C66AC4" w:rsidTr="00C66AC4">
        <w:tc>
          <w:tcPr>
            <w:tcW w:w="3080"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Newspaper</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C66AC4" w:rsidTr="00C66AC4">
        <w:tc>
          <w:tcPr>
            <w:tcW w:w="3080"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Friends</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C66AC4" w:rsidTr="00C66AC4">
        <w:tc>
          <w:tcPr>
            <w:tcW w:w="3080"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Sales representatives</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081"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C66AC4" w:rsidTr="00C66AC4">
        <w:tc>
          <w:tcPr>
            <w:tcW w:w="3080"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Others</w:t>
            </w:r>
          </w:p>
        </w:tc>
        <w:tc>
          <w:tcPr>
            <w:tcW w:w="3081" w:type="dxa"/>
          </w:tcPr>
          <w:p w:rsidR="00C66AC4"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081" w:type="dxa"/>
          </w:tcPr>
          <w:p w:rsidR="00C66AC4"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66AC4" w:rsidTr="00C66AC4">
        <w:tc>
          <w:tcPr>
            <w:tcW w:w="3080" w:type="dxa"/>
          </w:tcPr>
          <w:p w:rsidR="00C66AC4" w:rsidRDefault="00C66AC4" w:rsidP="00C66AC4">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C66AC4"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C66AC4"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C66AC4"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6133D2" w:rsidRDefault="006133D2" w:rsidP="00C66AC4">
      <w:pPr>
        <w:rPr>
          <w:rFonts w:ascii="Times New Roman" w:hAnsi="Times New Roman" w:cs="Times New Roman"/>
          <w:sz w:val="24"/>
          <w:szCs w:val="24"/>
          <w:lang w:val="en-US"/>
        </w:rPr>
      </w:pPr>
    </w:p>
    <w:p w:rsidR="006133D2"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Figure 4.9</w:t>
      </w:r>
    </w:p>
    <w:p w:rsidR="006133D2" w:rsidRPr="00C66AC4" w:rsidRDefault="006133D2" w:rsidP="00C66AC4">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2711450"/>
            <wp:effectExtent l="0" t="0" r="1905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66AC4" w:rsidRPr="00C66AC4" w:rsidRDefault="00C66AC4" w:rsidP="00C66AC4">
      <w:pPr>
        <w:rPr>
          <w:rFonts w:ascii="Times New Roman" w:hAnsi="Times New Roman" w:cs="Times New Roman"/>
          <w:lang w:val="en-US"/>
        </w:rPr>
      </w:pPr>
    </w:p>
    <w:p w:rsidR="00C66AC4"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6133D2" w:rsidRDefault="006133D2" w:rsidP="00C66AC4">
      <w:pPr>
        <w:rPr>
          <w:rFonts w:ascii="Times New Roman" w:hAnsi="Times New Roman" w:cs="Times New Roman"/>
          <w:sz w:val="24"/>
          <w:szCs w:val="24"/>
          <w:lang w:val="en-US"/>
        </w:rPr>
      </w:pPr>
      <w:r>
        <w:rPr>
          <w:rFonts w:ascii="Times New Roman" w:hAnsi="Times New Roman" w:cs="Times New Roman"/>
          <w:sz w:val="24"/>
          <w:szCs w:val="24"/>
          <w:lang w:val="en-US"/>
        </w:rPr>
        <w:t>From the above table and grap</w:t>
      </w:r>
      <w:r w:rsidR="00145EA6">
        <w:rPr>
          <w:rFonts w:ascii="Times New Roman" w:hAnsi="Times New Roman" w:cs="Times New Roman"/>
          <w:sz w:val="24"/>
          <w:szCs w:val="24"/>
          <w:lang w:val="en-US"/>
        </w:rPr>
        <w:t xml:space="preserve">h 10% of the respondents know about mutual funds from advertisement, 31% from internet, 3% from newspaper, 35% from friends, </w:t>
      </w:r>
      <w:proofErr w:type="gramStart"/>
      <w:r w:rsidR="00145EA6">
        <w:rPr>
          <w:rFonts w:ascii="Times New Roman" w:hAnsi="Times New Roman" w:cs="Times New Roman"/>
          <w:sz w:val="24"/>
          <w:szCs w:val="24"/>
          <w:lang w:val="en-US"/>
        </w:rPr>
        <w:t>16</w:t>
      </w:r>
      <w:proofErr w:type="gramEnd"/>
      <w:r w:rsidR="00145EA6">
        <w:rPr>
          <w:rFonts w:ascii="Times New Roman" w:hAnsi="Times New Roman" w:cs="Times New Roman"/>
          <w:sz w:val="24"/>
          <w:szCs w:val="24"/>
          <w:lang w:val="en-US"/>
        </w:rPr>
        <w:t xml:space="preserve">% from sales representatives and remaining from the other category. </w:t>
      </w:r>
    </w:p>
    <w:p w:rsidR="00145EA6" w:rsidRDefault="00145EA6" w:rsidP="00C66AC4">
      <w:pPr>
        <w:rPr>
          <w:rFonts w:ascii="Times New Roman" w:hAnsi="Times New Roman" w:cs="Times New Roman"/>
          <w:sz w:val="24"/>
          <w:szCs w:val="24"/>
          <w:lang w:val="en-US"/>
        </w:rPr>
      </w:pPr>
    </w:p>
    <w:p w:rsidR="00145EA6" w:rsidRDefault="00145EA6" w:rsidP="00C66AC4">
      <w:pPr>
        <w:rPr>
          <w:rFonts w:ascii="Times New Roman" w:hAnsi="Times New Roman" w:cs="Times New Roman"/>
          <w:sz w:val="24"/>
          <w:szCs w:val="24"/>
          <w:lang w:val="en-US"/>
        </w:rPr>
      </w:pPr>
    </w:p>
    <w:p w:rsidR="00145EA6" w:rsidRDefault="00145EA6" w:rsidP="00C66AC4">
      <w:pPr>
        <w:rPr>
          <w:rFonts w:ascii="Times New Roman" w:hAnsi="Times New Roman" w:cs="Times New Roman"/>
          <w:sz w:val="24"/>
          <w:szCs w:val="24"/>
          <w:lang w:val="en-US"/>
        </w:rPr>
      </w:pPr>
    </w:p>
    <w:p w:rsidR="00145EA6" w:rsidRDefault="00145EA6" w:rsidP="00145EA6">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10. INVESTOR OF MUTUAL FUNDS</w:t>
      </w:r>
    </w:p>
    <w:p w:rsidR="00145EA6" w:rsidRDefault="00145EA6" w:rsidP="00145EA6">
      <w:pPr>
        <w:rPr>
          <w:rFonts w:ascii="Times New Roman" w:hAnsi="Times New Roman" w:cs="Times New Roman"/>
          <w:sz w:val="32"/>
          <w:szCs w:val="32"/>
          <w:lang w:val="en-US"/>
        </w:rPr>
      </w:pPr>
    </w:p>
    <w:p w:rsidR="0013329D" w:rsidRDefault="0013329D" w:rsidP="00145EA6">
      <w:pPr>
        <w:rPr>
          <w:rFonts w:ascii="Times New Roman" w:hAnsi="Times New Roman" w:cs="Times New Roman"/>
          <w:sz w:val="24"/>
          <w:szCs w:val="24"/>
          <w:lang w:val="en-US"/>
        </w:rPr>
      </w:pPr>
      <w:r>
        <w:rPr>
          <w:rFonts w:ascii="Times New Roman" w:hAnsi="Times New Roman" w:cs="Times New Roman"/>
          <w:sz w:val="24"/>
          <w:szCs w:val="24"/>
          <w:lang w:val="en-US"/>
        </w:rPr>
        <w:t>Table 4.10</w:t>
      </w:r>
    </w:p>
    <w:tbl>
      <w:tblPr>
        <w:tblStyle w:val="TableGrid"/>
        <w:tblW w:w="0" w:type="auto"/>
        <w:tblLook w:val="04A0" w:firstRow="1" w:lastRow="0" w:firstColumn="1" w:lastColumn="0" w:noHBand="0" w:noVBand="1"/>
      </w:tblPr>
      <w:tblGrid>
        <w:gridCol w:w="3080"/>
        <w:gridCol w:w="3081"/>
        <w:gridCol w:w="3081"/>
      </w:tblGrid>
      <w:tr w:rsidR="0013329D" w:rsidTr="0013329D">
        <w:tc>
          <w:tcPr>
            <w:tcW w:w="3080" w:type="dxa"/>
          </w:tcPr>
          <w:p w:rsidR="0013329D" w:rsidRDefault="0013329D" w:rsidP="0013329D">
            <w:pPr>
              <w:jc w:val="center"/>
              <w:rPr>
                <w:rFonts w:ascii="Times New Roman" w:hAnsi="Times New Roman" w:cs="Times New Roman"/>
                <w:sz w:val="24"/>
                <w:szCs w:val="24"/>
                <w:lang w:val="en-US"/>
              </w:rPr>
            </w:pPr>
            <w:r>
              <w:rPr>
                <w:rFonts w:ascii="Times New Roman" w:hAnsi="Times New Roman" w:cs="Times New Roman"/>
                <w:sz w:val="24"/>
                <w:szCs w:val="24"/>
                <w:lang w:val="en-US"/>
              </w:rPr>
              <w:t>INVESTOR OF MUTUAL FUNDS</w:t>
            </w:r>
          </w:p>
        </w:tc>
        <w:tc>
          <w:tcPr>
            <w:tcW w:w="3081" w:type="dxa"/>
          </w:tcPr>
          <w:p w:rsidR="0013329D" w:rsidRDefault="0013329D" w:rsidP="0013329D">
            <w:pPr>
              <w:jc w:val="center"/>
              <w:rPr>
                <w:rFonts w:ascii="Times New Roman" w:hAnsi="Times New Roman" w:cs="Times New Roman"/>
                <w:sz w:val="24"/>
                <w:szCs w:val="24"/>
                <w:lang w:val="en-US"/>
              </w:rPr>
            </w:pPr>
            <w:r>
              <w:rPr>
                <w:rFonts w:ascii="Times New Roman" w:hAnsi="Times New Roman" w:cs="Times New Roman"/>
                <w:sz w:val="24"/>
                <w:szCs w:val="24"/>
                <w:lang w:val="en-US"/>
              </w:rPr>
              <w:t>RESPONDENTS</w:t>
            </w:r>
          </w:p>
        </w:tc>
        <w:tc>
          <w:tcPr>
            <w:tcW w:w="3081" w:type="dxa"/>
          </w:tcPr>
          <w:p w:rsidR="0013329D" w:rsidRDefault="0013329D" w:rsidP="0013329D">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13329D" w:rsidTr="0013329D">
        <w:tc>
          <w:tcPr>
            <w:tcW w:w="3080"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3081"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3081"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44.4%</w:t>
            </w:r>
          </w:p>
        </w:tc>
      </w:tr>
      <w:tr w:rsidR="0013329D" w:rsidTr="0013329D">
        <w:tc>
          <w:tcPr>
            <w:tcW w:w="3080"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081"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3081"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55.6%</w:t>
            </w:r>
          </w:p>
        </w:tc>
      </w:tr>
      <w:tr w:rsidR="0013329D" w:rsidTr="0013329D">
        <w:tc>
          <w:tcPr>
            <w:tcW w:w="3080"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13329D"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E34AD4" w:rsidRDefault="00E34AD4" w:rsidP="00145EA6">
      <w:pPr>
        <w:rPr>
          <w:rFonts w:ascii="Times New Roman" w:hAnsi="Times New Roman" w:cs="Times New Roman"/>
          <w:sz w:val="24"/>
          <w:szCs w:val="24"/>
          <w:lang w:val="en-US"/>
        </w:rPr>
      </w:pPr>
    </w:p>
    <w:p w:rsidR="00E34AD4" w:rsidRDefault="00E34AD4" w:rsidP="00145EA6">
      <w:pPr>
        <w:rPr>
          <w:rFonts w:ascii="Times New Roman" w:hAnsi="Times New Roman" w:cs="Times New Roman"/>
          <w:sz w:val="24"/>
          <w:szCs w:val="24"/>
          <w:lang w:val="en-US"/>
        </w:rPr>
      </w:pPr>
      <w:r>
        <w:rPr>
          <w:rFonts w:ascii="Times New Roman" w:hAnsi="Times New Roman" w:cs="Times New Roman"/>
          <w:sz w:val="24"/>
          <w:szCs w:val="24"/>
          <w:lang w:val="en-US"/>
        </w:rPr>
        <w:t>Figure 4.10</w:t>
      </w:r>
    </w:p>
    <w:p w:rsidR="00E34AD4" w:rsidRDefault="00E34AD4" w:rsidP="00145EA6">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41101665" wp14:editId="2137FF67">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4AD4" w:rsidRPr="0013329D" w:rsidRDefault="00E34AD4" w:rsidP="00145EA6">
      <w:pPr>
        <w:rPr>
          <w:rFonts w:ascii="Times New Roman" w:hAnsi="Times New Roman" w:cs="Times New Roman"/>
          <w:sz w:val="24"/>
          <w:szCs w:val="24"/>
          <w:lang w:val="en-US"/>
        </w:rPr>
      </w:pPr>
    </w:p>
    <w:p w:rsidR="00302E55" w:rsidRDefault="00E34AD4" w:rsidP="00187228">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E34AD4" w:rsidRDefault="00E34AD4" w:rsidP="00187228">
      <w:pPr>
        <w:rPr>
          <w:rFonts w:ascii="Times New Roman" w:hAnsi="Times New Roman" w:cs="Times New Roman"/>
          <w:sz w:val="24"/>
          <w:szCs w:val="24"/>
          <w:lang w:val="en-US"/>
        </w:rPr>
      </w:pPr>
      <w:r>
        <w:rPr>
          <w:rFonts w:ascii="Times New Roman" w:hAnsi="Times New Roman" w:cs="Times New Roman"/>
          <w:sz w:val="24"/>
          <w:szCs w:val="24"/>
          <w:lang w:val="en-US"/>
        </w:rPr>
        <w:t>From the above table and graph, 44.4% of the respondents are investor of mutual funds and the remaining 55.6% of the respondents are not an investor of mutual funds.</w:t>
      </w:r>
    </w:p>
    <w:p w:rsidR="00A53348" w:rsidRDefault="00A53348" w:rsidP="00187228">
      <w:pPr>
        <w:rPr>
          <w:rFonts w:ascii="Times New Roman" w:hAnsi="Times New Roman" w:cs="Times New Roman"/>
          <w:sz w:val="24"/>
          <w:szCs w:val="24"/>
          <w:lang w:val="en-US"/>
        </w:rPr>
      </w:pPr>
    </w:p>
    <w:p w:rsidR="00A53348" w:rsidRDefault="00A53348" w:rsidP="00187228">
      <w:pPr>
        <w:rPr>
          <w:rFonts w:ascii="Times New Roman" w:hAnsi="Times New Roman" w:cs="Times New Roman"/>
          <w:sz w:val="24"/>
          <w:szCs w:val="24"/>
          <w:lang w:val="en-US"/>
        </w:rPr>
      </w:pPr>
    </w:p>
    <w:p w:rsidR="00A53348" w:rsidRDefault="00A53348" w:rsidP="00187228">
      <w:pPr>
        <w:rPr>
          <w:rFonts w:ascii="Times New Roman" w:hAnsi="Times New Roman" w:cs="Times New Roman"/>
          <w:sz w:val="24"/>
          <w:szCs w:val="24"/>
          <w:lang w:val="en-US"/>
        </w:rPr>
      </w:pPr>
    </w:p>
    <w:p w:rsidR="00A53348" w:rsidRDefault="00A53348" w:rsidP="00187228">
      <w:pPr>
        <w:rPr>
          <w:rFonts w:ascii="Times New Roman" w:hAnsi="Times New Roman" w:cs="Times New Roman"/>
          <w:sz w:val="24"/>
          <w:szCs w:val="24"/>
          <w:lang w:val="en-US"/>
        </w:rPr>
      </w:pPr>
    </w:p>
    <w:p w:rsidR="00302E55" w:rsidRDefault="00A53348" w:rsidP="00A53348">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11. TYPE OF MUTUAL FUND </w:t>
      </w:r>
    </w:p>
    <w:p w:rsidR="00A53348" w:rsidRDefault="00A53348" w:rsidP="00A53348">
      <w:pPr>
        <w:jc w:val="center"/>
        <w:rPr>
          <w:rFonts w:ascii="Times New Roman" w:hAnsi="Times New Roman" w:cs="Times New Roman"/>
          <w:sz w:val="32"/>
          <w:szCs w:val="32"/>
          <w:lang w:val="en-US"/>
        </w:rPr>
      </w:pPr>
    </w:p>
    <w:p w:rsidR="00A53348"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Table 4.11</w:t>
      </w:r>
    </w:p>
    <w:tbl>
      <w:tblPr>
        <w:tblStyle w:val="TableGrid"/>
        <w:tblW w:w="0" w:type="auto"/>
        <w:tblLook w:val="04A0" w:firstRow="1" w:lastRow="0" w:firstColumn="1" w:lastColumn="0" w:noHBand="0" w:noVBand="1"/>
      </w:tblPr>
      <w:tblGrid>
        <w:gridCol w:w="3080"/>
        <w:gridCol w:w="3081"/>
        <w:gridCol w:w="3081"/>
      </w:tblGrid>
      <w:tr w:rsidR="00C74330" w:rsidTr="00C74330">
        <w:tc>
          <w:tcPr>
            <w:tcW w:w="3080" w:type="dxa"/>
          </w:tcPr>
          <w:p w:rsidR="00C74330" w:rsidRDefault="00C74330" w:rsidP="00C74330">
            <w:pPr>
              <w:jc w:val="center"/>
              <w:rPr>
                <w:rFonts w:ascii="Times New Roman" w:hAnsi="Times New Roman" w:cs="Times New Roman"/>
                <w:sz w:val="24"/>
                <w:szCs w:val="24"/>
                <w:lang w:val="en-US"/>
              </w:rPr>
            </w:pPr>
            <w:r>
              <w:rPr>
                <w:rFonts w:ascii="Times New Roman" w:hAnsi="Times New Roman" w:cs="Times New Roman"/>
                <w:sz w:val="24"/>
                <w:szCs w:val="24"/>
                <w:lang w:val="en-US"/>
              </w:rPr>
              <w:t>TYPE OF MUTUAL FUND</w:t>
            </w:r>
          </w:p>
        </w:tc>
        <w:tc>
          <w:tcPr>
            <w:tcW w:w="3081" w:type="dxa"/>
          </w:tcPr>
          <w:p w:rsidR="00C74330" w:rsidRDefault="00C74330" w:rsidP="00C74330">
            <w:pPr>
              <w:jc w:val="center"/>
              <w:rPr>
                <w:rFonts w:ascii="Times New Roman" w:hAnsi="Times New Roman" w:cs="Times New Roman"/>
                <w:sz w:val="24"/>
                <w:szCs w:val="24"/>
                <w:lang w:val="en-US"/>
              </w:rPr>
            </w:pPr>
            <w:r>
              <w:rPr>
                <w:rFonts w:ascii="Times New Roman" w:hAnsi="Times New Roman" w:cs="Times New Roman"/>
                <w:sz w:val="24"/>
                <w:szCs w:val="24"/>
                <w:lang w:val="en-US"/>
              </w:rPr>
              <w:t>RESPONDENTS</w:t>
            </w:r>
          </w:p>
        </w:tc>
        <w:tc>
          <w:tcPr>
            <w:tcW w:w="3081" w:type="dxa"/>
          </w:tcPr>
          <w:p w:rsidR="00C74330" w:rsidRDefault="00C74330" w:rsidP="00C74330">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C74330" w:rsidTr="00C74330">
        <w:tc>
          <w:tcPr>
            <w:tcW w:w="3080"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Equity fund</w:t>
            </w:r>
          </w:p>
        </w:tc>
        <w:tc>
          <w:tcPr>
            <w:tcW w:w="3081"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3081"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31.3%</w:t>
            </w:r>
          </w:p>
        </w:tc>
      </w:tr>
      <w:tr w:rsidR="00C74330" w:rsidTr="00C74330">
        <w:tc>
          <w:tcPr>
            <w:tcW w:w="3080"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Debt fund</w:t>
            </w:r>
          </w:p>
        </w:tc>
        <w:tc>
          <w:tcPr>
            <w:tcW w:w="3081"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3081"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23.2%</w:t>
            </w:r>
          </w:p>
        </w:tc>
      </w:tr>
      <w:tr w:rsidR="00C74330" w:rsidTr="00C74330">
        <w:tc>
          <w:tcPr>
            <w:tcW w:w="3080"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Hybrid</w:t>
            </w:r>
          </w:p>
        </w:tc>
        <w:tc>
          <w:tcPr>
            <w:tcW w:w="3081"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81"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18.2%</w:t>
            </w:r>
          </w:p>
        </w:tc>
      </w:tr>
      <w:tr w:rsidR="00C74330" w:rsidTr="00C74330">
        <w:tc>
          <w:tcPr>
            <w:tcW w:w="3080"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Other</w:t>
            </w:r>
          </w:p>
        </w:tc>
        <w:tc>
          <w:tcPr>
            <w:tcW w:w="3081" w:type="dxa"/>
          </w:tcPr>
          <w:p w:rsidR="00C74330" w:rsidRDefault="00DD0249" w:rsidP="00A53348">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081" w:type="dxa"/>
          </w:tcPr>
          <w:p w:rsidR="00C74330" w:rsidRDefault="00DD0249" w:rsidP="00A53348">
            <w:pPr>
              <w:rPr>
                <w:rFonts w:ascii="Times New Roman" w:hAnsi="Times New Roman" w:cs="Times New Roman"/>
                <w:sz w:val="24"/>
                <w:szCs w:val="24"/>
                <w:lang w:val="en-US"/>
              </w:rPr>
            </w:pPr>
            <w:r>
              <w:rPr>
                <w:rFonts w:ascii="Times New Roman" w:hAnsi="Times New Roman" w:cs="Times New Roman"/>
                <w:sz w:val="24"/>
                <w:szCs w:val="24"/>
                <w:lang w:val="en-US"/>
              </w:rPr>
              <w:t>14.1%</w:t>
            </w:r>
          </w:p>
        </w:tc>
      </w:tr>
      <w:tr w:rsidR="00C74330" w:rsidTr="00C74330">
        <w:tc>
          <w:tcPr>
            <w:tcW w:w="3080" w:type="dxa"/>
          </w:tcPr>
          <w:p w:rsidR="00C74330" w:rsidRDefault="00C74330" w:rsidP="00A53348">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C74330" w:rsidRDefault="00DD0249" w:rsidP="00A53348">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C74330" w:rsidRDefault="00DD0249" w:rsidP="00A53348">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C74330" w:rsidRDefault="00DD0249" w:rsidP="00A53348">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DD0249" w:rsidRDefault="00DD0249" w:rsidP="00A53348">
      <w:pPr>
        <w:rPr>
          <w:rFonts w:ascii="Times New Roman" w:hAnsi="Times New Roman" w:cs="Times New Roman"/>
          <w:sz w:val="24"/>
          <w:szCs w:val="24"/>
          <w:lang w:val="en-US"/>
        </w:rPr>
      </w:pPr>
    </w:p>
    <w:p w:rsidR="00DD0249" w:rsidRDefault="00DD0249" w:rsidP="00A53348">
      <w:pPr>
        <w:rPr>
          <w:rFonts w:ascii="Times New Roman" w:hAnsi="Times New Roman" w:cs="Times New Roman"/>
          <w:sz w:val="24"/>
          <w:szCs w:val="24"/>
          <w:lang w:val="en-US"/>
        </w:rPr>
      </w:pPr>
      <w:r>
        <w:rPr>
          <w:rFonts w:ascii="Times New Roman" w:hAnsi="Times New Roman" w:cs="Times New Roman"/>
          <w:sz w:val="24"/>
          <w:szCs w:val="24"/>
          <w:lang w:val="en-US"/>
        </w:rPr>
        <w:t>Figure: 4.11</w:t>
      </w:r>
    </w:p>
    <w:p w:rsidR="00DD0249" w:rsidRDefault="00DD0249" w:rsidP="00A53348">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D0249" w:rsidRDefault="00DD0249" w:rsidP="00DD0249">
      <w:pPr>
        <w:rPr>
          <w:rFonts w:ascii="Times New Roman" w:hAnsi="Times New Roman" w:cs="Times New Roman"/>
          <w:sz w:val="24"/>
          <w:szCs w:val="24"/>
          <w:lang w:val="en-US"/>
        </w:rPr>
      </w:pPr>
    </w:p>
    <w:p w:rsidR="00DD0249" w:rsidRDefault="00DD0249" w:rsidP="00DD0249">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DD0249" w:rsidRDefault="00DD0249" w:rsidP="00DD0249">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data, it is clear that 36% of the respondents invest in equity funds, 27% of the respondents in debt fund, 21% of the respondents in hybrid and the remaining 16% of the respondents in the other category. </w:t>
      </w:r>
    </w:p>
    <w:p w:rsidR="00DD0249" w:rsidRDefault="00DD0249" w:rsidP="00DD0249">
      <w:pPr>
        <w:rPr>
          <w:rFonts w:ascii="Times New Roman" w:hAnsi="Times New Roman" w:cs="Times New Roman"/>
          <w:sz w:val="24"/>
          <w:szCs w:val="24"/>
          <w:lang w:val="en-US"/>
        </w:rPr>
      </w:pPr>
    </w:p>
    <w:p w:rsidR="00DD0249" w:rsidRDefault="00DD0249" w:rsidP="00DD0249">
      <w:pPr>
        <w:rPr>
          <w:rFonts w:ascii="Times New Roman" w:hAnsi="Times New Roman" w:cs="Times New Roman"/>
          <w:sz w:val="24"/>
          <w:szCs w:val="24"/>
          <w:lang w:val="en-US"/>
        </w:rPr>
      </w:pPr>
    </w:p>
    <w:p w:rsidR="00DD0249" w:rsidRDefault="00DD0249" w:rsidP="00DD0249">
      <w:pPr>
        <w:rPr>
          <w:rFonts w:ascii="Times New Roman" w:hAnsi="Times New Roman" w:cs="Times New Roman"/>
          <w:sz w:val="24"/>
          <w:szCs w:val="24"/>
          <w:lang w:val="en-US"/>
        </w:rPr>
      </w:pPr>
    </w:p>
    <w:p w:rsidR="00DD0249" w:rsidRDefault="003B3998" w:rsidP="003B3998">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12. FACTORS PREVENTING FROM INVESTING IN MUTUAL FUND </w:t>
      </w:r>
    </w:p>
    <w:p w:rsidR="003B3998" w:rsidRDefault="003B3998" w:rsidP="003B3998">
      <w:pPr>
        <w:jc w:val="center"/>
        <w:rPr>
          <w:rFonts w:ascii="Times New Roman" w:hAnsi="Times New Roman" w:cs="Times New Roman"/>
          <w:sz w:val="32"/>
          <w:szCs w:val="32"/>
          <w:lang w:val="en-US"/>
        </w:rPr>
      </w:pPr>
    </w:p>
    <w:p w:rsidR="003B3998" w:rsidRDefault="003B3998" w:rsidP="00C34D7E">
      <w:pPr>
        <w:rPr>
          <w:rFonts w:ascii="Times New Roman" w:hAnsi="Times New Roman" w:cs="Times New Roman"/>
          <w:sz w:val="24"/>
          <w:szCs w:val="24"/>
          <w:lang w:val="en-US"/>
        </w:rPr>
      </w:pPr>
      <w:r>
        <w:rPr>
          <w:rFonts w:ascii="Times New Roman" w:hAnsi="Times New Roman" w:cs="Times New Roman"/>
          <w:sz w:val="24"/>
          <w:szCs w:val="24"/>
          <w:lang w:val="en-US"/>
        </w:rPr>
        <w:t>Table 4.12</w:t>
      </w:r>
    </w:p>
    <w:tbl>
      <w:tblPr>
        <w:tblStyle w:val="TableGrid"/>
        <w:tblW w:w="0" w:type="auto"/>
        <w:tblLook w:val="04A0" w:firstRow="1" w:lastRow="0" w:firstColumn="1" w:lastColumn="0" w:noHBand="0" w:noVBand="1"/>
      </w:tblPr>
      <w:tblGrid>
        <w:gridCol w:w="3080"/>
        <w:gridCol w:w="3081"/>
        <w:gridCol w:w="3081"/>
      </w:tblGrid>
      <w:tr w:rsidR="003B3998" w:rsidTr="003B3998">
        <w:tc>
          <w:tcPr>
            <w:tcW w:w="3080" w:type="dxa"/>
          </w:tcPr>
          <w:p w:rsidR="003B3998" w:rsidRDefault="003B3998" w:rsidP="003B3998">
            <w:pPr>
              <w:jc w:val="center"/>
              <w:rPr>
                <w:rFonts w:ascii="Times New Roman" w:hAnsi="Times New Roman" w:cs="Times New Roman"/>
                <w:sz w:val="24"/>
                <w:szCs w:val="24"/>
                <w:lang w:val="en-US"/>
              </w:rPr>
            </w:pPr>
            <w:r>
              <w:rPr>
                <w:rFonts w:ascii="Times New Roman" w:hAnsi="Times New Roman" w:cs="Times New Roman"/>
                <w:sz w:val="24"/>
                <w:szCs w:val="24"/>
                <w:lang w:val="en-US"/>
              </w:rPr>
              <w:t>FACTORS</w:t>
            </w:r>
          </w:p>
        </w:tc>
        <w:tc>
          <w:tcPr>
            <w:tcW w:w="3081" w:type="dxa"/>
          </w:tcPr>
          <w:p w:rsidR="003B3998" w:rsidRDefault="003B3998" w:rsidP="003B3998">
            <w:pPr>
              <w:jc w:val="center"/>
              <w:rPr>
                <w:rFonts w:ascii="Times New Roman" w:hAnsi="Times New Roman" w:cs="Times New Roman"/>
                <w:sz w:val="24"/>
                <w:szCs w:val="24"/>
                <w:lang w:val="en-US"/>
              </w:rPr>
            </w:pPr>
            <w:r>
              <w:rPr>
                <w:rFonts w:ascii="Times New Roman" w:hAnsi="Times New Roman" w:cs="Times New Roman"/>
                <w:sz w:val="24"/>
                <w:szCs w:val="24"/>
                <w:lang w:val="en-US"/>
              </w:rPr>
              <w:t>RESPONDENTS</w:t>
            </w:r>
          </w:p>
        </w:tc>
        <w:tc>
          <w:tcPr>
            <w:tcW w:w="3081" w:type="dxa"/>
          </w:tcPr>
          <w:p w:rsidR="003B3998" w:rsidRDefault="003B3998" w:rsidP="003B3998">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3B3998" w:rsidTr="003B3998">
        <w:tc>
          <w:tcPr>
            <w:tcW w:w="3080"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Bitter past experience</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5.1%</w:t>
            </w:r>
          </w:p>
        </w:tc>
      </w:tr>
      <w:tr w:rsidR="003B3998" w:rsidTr="003B3998">
        <w:tc>
          <w:tcPr>
            <w:tcW w:w="3080"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Lack of knowledge</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46.5%</w:t>
            </w:r>
          </w:p>
        </w:tc>
      </w:tr>
      <w:tr w:rsidR="003B3998" w:rsidTr="003B3998">
        <w:tc>
          <w:tcPr>
            <w:tcW w:w="3080"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Lack of confidence in service being provided.</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3B3998" w:rsidTr="003B3998">
        <w:tc>
          <w:tcPr>
            <w:tcW w:w="3080"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Difficulty in services being provided.</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24.2%</w:t>
            </w:r>
          </w:p>
        </w:tc>
      </w:tr>
      <w:tr w:rsidR="003B3998" w:rsidTr="003B3998">
        <w:tc>
          <w:tcPr>
            <w:tcW w:w="3080"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Inefficient investment advisors.</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5.1%</w:t>
            </w:r>
          </w:p>
        </w:tc>
      </w:tr>
      <w:tr w:rsidR="003B3998" w:rsidTr="003B3998">
        <w:tc>
          <w:tcPr>
            <w:tcW w:w="3080"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3B3998" w:rsidRDefault="003B3998" w:rsidP="003B3998">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3B3998" w:rsidRDefault="00C34D7E" w:rsidP="003B3998">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3B3998" w:rsidRDefault="00C34D7E" w:rsidP="003B3998">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C34D7E" w:rsidRDefault="00C34D7E" w:rsidP="003B3998">
      <w:pPr>
        <w:rPr>
          <w:rFonts w:ascii="Times New Roman" w:hAnsi="Times New Roman" w:cs="Times New Roman"/>
          <w:sz w:val="24"/>
          <w:szCs w:val="24"/>
          <w:lang w:val="en-US"/>
        </w:rPr>
      </w:pPr>
    </w:p>
    <w:p w:rsidR="00C34D7E" w:rsidRDefault="00C34D7E" w:rsidP="003B3998">
      <w:pPr>
        <w:rPr>
          <w:rFonts w:ascii="Times New Roman" w:hAnsi="Times New Roman" w:cs="Times New Roman"/>
          <w:sz w:val="24"/>
          <w:szCs w:val="24"/>
          <w:lang w:val="en-US"/>
        </w:rPr>
      </w:pPr>
      <w:r>
        <w:rPr>
          <w:rFonts w:ascii="Times New Roman" w:hAnsi="Times New Roman" w:cs="Times New Roman"/>
          <w:sz w:val="24"/>
          <w:szCs w:val="24"/>
          <w:lang w:val="en-US"/>
        </w:rPr>
        <w:t>Figure 4.12</w:t>
      </w:r>
    </w:p>
    <w:p w:rsidR="00C34D7E" w:rsidRDefault="00C34D7E" w:rsidP="003B3998">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34D7E" w:rsidRDefault="00C34D7E" w:rsidP="003B3998">
      <w:pPr>
        <w:rPr>
          <w:rFonts w:ascii="Times New Roman" w:hAnsi="Times New Roman" w:cs="Times New Roman"/>
          <w:sz w:val="24"/>
          <w:szCs w:val="24"/>
          <w:lang w:val="en-US"/>
        </w:rPr>
      </w:pPr>
    </w:p>
    <w:p w:rsidR="00C34D7E" w:rsidRDefault="00C34D7E" w:rsidP="003B3998">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C34D7E" w:rsidRDefault="00AA4EF3" w:rsidP="003B3998">
      <w:pPr>
        <w:rPr>
          <w:rFonts w:ascii="Times New Roman" w:hAnsi="Times New Roman" w:cs="Times New Roman"/>
          <w:sz w:val="24"/>
          <w:szCs w:val="24"/>
          <w:lang w:val="en-US"/>
        </w:rPr>
      </w:pPr>
      <w:r>
        <w:rPr>
          <w:rFonts w:ascii="Times New Roman" w:hAnsi="Times New Roman" w:cs="Times New Roman"/>
          <w:sz w:val="24"/>
          <w:szCs w:val="24"/>
          <w:lang w:val="en-US"/>
        </w:rPr>
        <w:t xml:space="preserve">Table 4.12 and Figure 4.12 show us that the majority of the respondents prevent from investing in mutual fund because of lack of knowledge. </w:t>
      </w:r>
    </w:p>
    <w:p w:rsidR="00AA4EF3" w:rsidRDefault="00AA4EF3" w:rsidP="00AA4EF3">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13. INVESTMENT PATTERN</w:t>
      </w:r>
    </w:p>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Table 4.13</w:t>
      </w:r>
    </w:p>
    <w:tbl>
      <w:tblPr>
        <w:tblStyle w:val="TableGrid"/>
        <w:tblW w:w="0" w:type="auto"/>
        <w:tblLook w:val="04A0" w:firstRow="1" w:lastRow="0" w:firstColumn="1" w:lastColumn="0" w:noHBand="0" w:noVBand="1"/>
      </w:tblPr>
      <w:tblGrid>
        <w:gridCol w:w="3080"/>
        <w:gridCol w:w="3081"/>
        <w:gridCol w:w="3081"/>
      </w:tblGrid>
      <w:tr w:rsidR="00AA4EF3" w:rsidTr="00AA4EF3">
        <w:tc>
          <w:tcPr>
            <w:tcW w:w="3080" w:type="dxa"/>
          </w:tcPr>
          <w:p w:rsidR="00AA4EF3" w:rsidRDefault="00AA4EF3" w:rsidP="00AA4EF3">
            <w:pPr>
              <w:jc w:val="center"/>
              <w:rPr>
                <w:rFonts w:ascii="Times New Roman" w:hAnsi="Times New Roman" w:cs="Times New Roman"/>
                <w:sz w:val="24"/>
                <w:szCs w:val="24"/>
                <w:lang w:val="en-US"/>
              </w:rPr>
            </w:pPr>
            <w:r>
              <w:rPr>
                <w:rFonts w:ascii="Times New Roman" w:hAnsi="Times New Roman" w:cs="Times New Roman"/>
                <w:sz w:val="24"/>
                <w:szCs w:val="24"/>
                <w:lang w:val="en-US"/>
              </w:rPr>
              <w:t>PATTERN</w:t>
            </w:r>
          </w:p>
        </w:tc>
        <w:tc>
          <w:tcPr>
            <w:tcW w:w="3081" w:type="dxa"/>
          </w:tcPr>
          <w:p w:rsidR="00AA4EF3" w:rsidRDefault="00AA4EF3" w:rsidP="00AA4EF3">
            <w:pPr>
              <w:jc w:val="center"/>
              <w:rPr>
                <w:rFonts w:ascii="Times New Roman" w:hAnsi="Times New Roman" w:cs="Times New Roman"/>
                <w:sz w:val="24"/>
                <w:szCs w:val="24"/>
                <w:lang w:val="en-US"/>
              </w:rPr>
            </w:pPr>
            <w:r>
              <w:rPr>
                <w:rFonts w:ascii="Times New Roman" w:hAnsi="Times New Roman" w:cs="Times New Roman"/>
                <w:sz w:val="24"/>
                <w:szCs w:val="24"/>
                <w:lang w:val="en-US"/>
              </w:rPr>
              <w:t>RESPONDENTS</w:t>
            </w:r>
          </w:p>
        </w:tc>
        <w:tc>
          <w:tcPr>
            <w:tcW w:w="3081" w:type="dxa"/>
          </w:tcPr>
          <w:p w:rsidR="00AA4EF3" w:rsidRDefault="00AA4EF3" w:rsidP="00AA4EF3">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AA4EF3" w:rsidTr="00AA4EF3">
        <w:tc>
          <w:tcPr>
            <w:tcW w:w="3080"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Monthly-SIP</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43%</w:t>
            </w:r>
          </w:p>
        </w:tc>
      </w:tr>
      <w:tr w:rsidR="00AA4EF3" w:rsidTr="00AA4EF3">
        <w:tc>
          <w:tcPr>
            <w:tcW w:w="3080"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Once in 6 months</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AA4EF3" w:rsidTr="00AA4EF3">
        <w:tc>
          <w:tcPr>
            <w:tcW w:w="3080"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Once in a year</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AA4EF3" w:rsidTr="00AA4EF3">
        <w:tc>
          <w:tcPr>
            <w:tcW w:w="3080"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Very rare</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AA4EF3" w:rsidTr="00AA4EF3">
        <w:tc>
          <w:tcPr>
            <w:tcW w:w="3080"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AA4EF3" w:rsidRDefault="00AA4EF3" w:rsidP="00AA4EF3">
      <w:pPr>
        <w:rPr>
          <w:rFonts w:ascii="Times New Roman" w:hAnsi="Times New Roman" w:cs="Times New Roman"/>
          <w:sz w:val="24"/>
          <w:szCs w:val="24"/>
          <w:lang w:val="en-US"/>
        </w:rPr>
      </w:pPr>
    </w:p>
    <w:p w:rsidR="00AA4EF3" w:rsidRDefault="00AA4EF3" w:rsidP="00AA4EF3">
      <w:pPr>
        <w:rPr>
          <w:rFonts w:ascii="Times New Roman" w:hAnsi="Times New Roman" w:cs="Times New Roman"/>
          <w:sz w:val="24"/>
          <w:szCs w:val="24"/>
          <w:lang w:val="en-US"/>
        </w:rPr>
      </w:pPr>
      <w:r>
        <w:rPr>
          <w:rFonts w:ascii="Times New Roman" w:hAnsi="Times New Roman" w:cs="Times New Roman"/>
          <w:sz w:val="24"/>
          <w:szCs w:val="24"/>
          <w:lang w:val="en-US"/>
        </w:rPr>
        <w:t>Figure 4.13</w:t>
      </w:r>
    </w:p>
    <w:p w:rsidR="005C2214" w:rsidRDefault="00AA4EF3" w:rsidP="00AA4EF3">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4705350" cy="2413000"/>
            <wp:effectExtent l="0" t="0" r="1905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C2214" w:rsidRPr="005C2214" w:rsidRDefault="005C2214" w:rsidP="005C2214">
      <w:pPr>
        <w:rPr>
          <w:rFonts w:ascii="Times New Roman" w:hAnsi="Times New Roman" w:cs="Times New Roman"/>
          <w:sz w:val="24"/>
          <w:szCs w:val="24"/>
          <w:lang w:val="en-US"/>
        </w:rPr>
      </w:pPr>
    </w:p>
    <w:p w:rsidR="00AA4EF3" w:rsidRDefault="005C2214" w:rsidP="005C2214">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5C2214" w:rsidRDefault="005C2214" w:rsidP="005C2214">
      <w:pPr>
        <w:rPr>
          <w:rFonts w:ascii="Times New Roman" w:hAnsi="Times New Roman" w:cs="Times New Roman"/>
          <w:sz w:val="24"/>
          <w:szCs w:val="24"/>
          <w:lang w:val="en-US"/>
        </w:rPr>
      </w:pPr>
      <w:r>
        <w:rPr>
          <w:rFonts w:ascii="Times New Roman" w:hAnsi="Times New Roman" w:cs="Times New Roman"/>
          <w:sz w:val="24"/>
          <w:szCs w:val="24"/>
          <w:lang w:val="en-US"/>
        </w:rPr>
        <w:t xml:space="preserve">From table 4.13 and figure 4.13, it is understood that 43% of the respondents have a monthly investment pattern, 24% once in 6 months, 18% once in a year and 15% of the respondents very rare. </w:t>
      </w:r>
    </w:p>
    <w:p w:rsidR="005C2214" w:rsidRDefault="005C2214" w:rsidP="005C2214">
      <w:pPr>
        <w:rPr>
          <w:rFonts w:ascii="Times New Roman" w:hAnsi="Times New Roman" w:cs="Times New Roman"/>
          <w:sz w:val="24"/>
          <w:szCs w:val="24"/>
          <w:lang w:val="en-US"/>
        </w:rPr>
      </w:pPr>
    </w:p>
    <w:p w:rsidR="005C2214" w:rsidRDefault="005C2214" w:rsidP="005C2214">
      <w:pPr>
        <w:rPr>
          <w:rFonts w:ascii="Times New Roman" w:hAnsi="Times New Roman" w:cs="Times New Roman"/>
          <w:sz w:val="24"/>
          <w:szCs w:val="24"/>
          <w:lang w:val="en-US"/>
        </w:rPr>
      </w:pPr>
    </w:p>
    <w:p w:rsidR="005C2214" w:rsidRDefault="005C2214" w:rsidP="005C2214">
      <w:pPr>
        <w:rPr>
          <w:rFonts w:ascii="Times New Roman" w:hAnsi="Times New Roman" w:cs="Times New Roman"/>
          <w:sz w:val="24"/>
          <w:szCs w:val="24"/>
          <w:lang w:val="en-US"/>
        </w:rPr>
      </w:pPr>
    </w:p>
    <w:p w:rsidR="005C2214" w:rsidRDefault="005C2214" w:rsidP="005C2214">
      <w:pPr>
        <w:rPr>
          <w:rFonts w:ascii="Times New Roman" w:hAnsi="Times New Roman" w:cs="Times New Roman"/>
          <w:sz w:val="24"/>
          <w:szCs w:val="24"/>
          <w:lang w:val="en-US"/>
        </w:rPr>
      </w:pPr>
    </w:p>
    <w:p w:rsidR="005C2214" w:rsidRDefault="005C2214" w:rsidP="005C2214">
      <w:pPr>
        <w:rPr>
          <w:rFonts w:ascii="Times New Roman" w:hAnsi="Times New Roman" w:cs="Times New Roman"/>
          <w:sz w:val="24"/>
          <w:szCs w:val="24"/>
          <w:lang w:val="en-US"/>
        </w:rPr>
      </w:pPr>
    </w:p>
    <w:p w:rsidR="005C2214" w:rsidRDefault="005C2214" w:rsidP="005C2214">
      <w:pPr>
        <w:rPr>
          <w:rFonts w:ascii="Times New Roman" w:hAnsi="Times New Roman" w:cs="Times New Roman"/>
          <w:sz w:val="24"/>
          <w:szCs w:val="24"/>
          <w:lang w:val="en-US"/>
        </w:rPr>
      </w:pPr>
    </w:p>
    <w:p w:rsidR="005C2214" w:rsidRDefault="005C2214" w:rsidP="005C2214">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14. INVESTMENT IN MUTUAL FUND</w:t>
      </w:r>
    </w:p>
    <w:p w:rsidR="005C2214" w:rsidRDefault="005C2214" w:rsidP="005C2214">
      <w:pPr>
        <w:rPr>
          <w:rFonts w:ascii="Times New Roman" w:hAnsi="Times New Roman" w:cs="Times New Roman"/>
          <w:sz w:val="32"/>
          <w:szCs w:val="32"/>
          <w:lang w:val="en-US"/>
        </w:rPr>
      </w:pPr>
    </w:p>
    <w:p w:rsidR="005C2214" w:rsidRDefault="005C2214" w:rsidP="005C2214">
      <w:pPr>
        <w:rPr>
          <w:rFonts w:ascii="Times New Roman" w:hAnsi="Times New Roman" w:cs="Times New Roman"/>
          <w:sz w:val="24"/>
          <w:szCs w:val="24"/>
          <w:lang w:val="en-US"/>
        </w:rPr>
      </w:pPr>
      <w:r>
        <w:rPr>
          <w:rFonts w:ascii="Times New Roman" w:hAnsi="Times New Roman" w:cs="Times New Roman"/>
          <w:sz w:val="24"/>
          <w:szCs w:val="24"/>
          <w:lang w:val="en-US"/>
        </w:rPr>
        <w:t>Table 4.14</w:t>
      </w:r>
    </w:p>
    <w:tbl>
      <w:tblPr>
        <w:tblStyle w:val="TableGrid"/>
        <w:tblW w:w="0" w:type="auto"/>
        <w:tblLook w:val="04A0" w:firstRow="1" w:lastRow="0" w:firstColumn="1" w:lastColumn="0" w:noHBand="0" w:noVBand="1"/>
      </w:tblPr>
      <w:tblGrid>
        <w:gridCol w:w="3080"/>
        <w:gridCol w:w="3081"/>
        <w:gridCol w:w="3081"/>
      </w:tblGrid>
      <w:tr w:rsidR="005C2214" w:rsidTr="005C2214">
        <w:tc>
          <w:tcPr>
            <w:tcW w:w="3080" w:type="dxa"/>
          </w:tcPr>
          <w:p w:rsidR="005C2214" w:rsidRDefault="005C2214" w:rsidP="005C2214">
            <w:pPr>
              <w:rPr>
                <w:rFonts w:ascii="Times New Roman" w:hAnsi="Times New Roman" w:cs="Times New Roman"/>
                <w:sz w:val="24"/>
                <w:szCs w:val="24"/>
                <w:lang w:val="en-US"/>
              </w:rPr>
            </w:pPr>
            <w:r>
              <w:rPr>
                <w:rFonts w:ascii="Times New Roman" w:hAnsi="Times New Roman" w:cs="Times New Roman"/>
                <w:sz w:val="24"/>
                <w:szCs w:val="24"/>
                <w:lang w:val="en-US"/>
              </w:rPr>
              <w:t xml:space="preserve">MUTUAL FUND </w:t>
            </w:r>
          </w:p>
        </w:tc>
        <w:tc>
          <w:tcPr>
            <w:tcW w:w="3081" w:type="dxa"/>
          </w:tcPr>
          <w:p w:rsidR="005C2214" w:rsidRDefault="005C2214" w:rsidP="005C2214">
            <w:pPr>
              <w:rPr>
                <w:rFonts w:ascii="Times New Roman" w:hAnsi="Times New Roman" w:cs="Times New Roman"/>
                <w:sz w:val="24"/>
                <w:szCs w:val="24"/>
                <w:lang w:val="en-US"/>
              </w:rPr>
            </w:pPr>
            <w:r>
              <w:rPr>
                <w:rFonts w:ascii="Times New Roman" w:hAnsi="Times New Roman" w:cs="Times New Roman"/>
                <w:sz w:val="24"/>
                <w:szCs w:val="24"/>
                <w:lang w:val="en-US"/>
              </w:rPr>
              <w:t>RESPONDENTS</w:t>
            </w:r>
          </w:p>
        </w:tc>
        <w:tc>
          <w:tcPr>
            <w:tcW w:w="3081" w:type="dxa"/>
          </w:tcPr>
          <w:p w:rsidR="005C2214" w:rsidRDefault="005C2214" w:rsidP="005C2214">
            <w:pP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5C2214" w:rsidTr="005C2214">
        <w:tc>
          <w:tcPr>
            <w:tcW w:w="3080" w:type="dxa"/>
          </w:tcPr>
          <w:p w:rsidR="005C2214" w:rsidRDefault="005B45DF" w:rsidP="005C2214">
            <w:pPr>
              <w:rPr>
                <w:rFonts w:ascii="Times New Roman" w:hAnsi="Times New Roman" w:cs="Times New Roman"/>
                <w:sz w:val="24"/>
                <w:szCs w:val="24"/>
                <w:lang w:val="en-US"/>
              </w:rPr>
            </w:pPr>
            <w:r>
              <w:rPr>
                <w:rFonts w:ascii="Times New Roman" w:hAnsi="Times New Roman" w:cs="Times New Roman"/>
                <w:sz w:val="24"/>
                <w:szCs w:val="24"/>
                <w:lang w:val="en-US"/>
              </w:rPr>
              <w:t>ICICI Prudential MF</w:t>
            </w:r>
          </w:p>
        </w:tc>
        <w:tc>
          <w:tcPr>
            <w:tcW w:w="3081"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3081" w:type="dxa"/>
          </w:tcPr>
          <w:p w:rsidR="005C2214" w:rsidRDefault="005B45DF" w:rsidP="005C2214">
            <w:pPr>
              <w:rPr>
                <w:rFonts w:ascii="Times New Roman" w:hAnsi="Times New Roman" w:cs="Times New Roman"/>
                <w:sz w:val="24"/>
                <w:szCs w:val="24"/>
                <w:lang w:val="en-US"/>
              </w:rPr>
            </w:pPr>
            <w:r>
              <w:rPr>
                <w:rFonts w:ascii="Times New Roman" w:hAnsi="Times New Roman" w:cs="Times New Roman"/>
                <w:sz w:val="24"/>
                <w:szCs w:val="24"/>
                <w:lang w:val="en-US"/>
              </w:rPr>
              <w:t>28.6%</w:t>
            </w:r>
          </w:p>
        </w:tc>
      </w:tr>
      <w:tr w:rsidR="005C2214" w:rsidTr="005C2214">
        <w:tc>
          <w:tcPr>
            <w:tcW w:w="3080" w:type="dxa"/>
          </w:tcPr>
          <w:p w:rsidR="005C2214" w:rsidRDefault="005B45DF" w:rsidP="005C2214">
            <w:pPr>
              <w:rPr>
                <w:rFonts w:ascii="Times New Roman" w:hAnsi="Times New Roman" w:cs="Times New Roman"/>
                <w:sz w:val="24"/>
                <w:szCs w:val="24"/>
                <w:lang w:val="en-US"/>
              </w:rPr>
            </w:pPr>
            <w:r>
              <w:rPr>
                <w:rFonts w:ascii="Times New Roman" w:hAnsi="Times New Roman" w:cs="Times New Roman"/>
                <w:sz w:val="24"/>
                <w:szCs w:val="24"/>
                <w:lang w:val="en-US"/>
              </w:rPr>
              <w:t>SBI MF</w:t>
            </w:r>
          </w:p>
        </w:tc>
        <w:tc>
          <w:tcPr>
            <w:tcW w:w="3081"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3081"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30.6%</w:t>
            </w:r>
          </w:p>
        </w:tc>
      </w:tr>
      <w:tr w:rsidR="005C2214" w:rsidTr="005C2214">
        <w:tc>
          <w:tcPr>
            <w:tcW w:w="3080" w:type="dxa"/>
          </w:tcPr>
          <w:p w:rsidR="005C2214" w:rsidRDefault="005B45DF" w:rsidP="005C2214">
            <w:pPr>
              <w:rPr>
                <w:rFonts w:ascii="Times New Roman" w:hAnsi="Times New Roman" w:cs="Times New Roman"/>
                <w:sz w:val="24"/>
                <w:szCs w:val="24"/>
                <w:lang w:val="en-US"/>
              </w:rPr>
            </w:pPr>
            <w:r>
              <w:rPr>
                <w:rFonts w:ascii="Times New Roman" w:hAnsi="Times New Roman" w:cs="Times New Roman"/>
                <w:sz w:val="24"/>
                <w:szCs w:val="24"/>
                <w:lang w:val="en-US"/>
              </w:rPr>
              <w:t>UTI MF</w:t>
            </w:r>
          </w:p>
        </w:tc>
        <w:tc>
          <w:tcPr>
            <w:tcW w:w="3081"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081"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11.2%</w:t>
            </w:r>
          </w:p>
        </w:tc>
      </w:tr>
      <w:tr w:rsidR="005C2214" w:rsidTr="005C2214">
        <w:tc>
          <w:tcPr>
            <w:tcW w:w="3080" w:type="dxa"/>
          </w:tcPr>
          <w:p w:rsidR="005C2214" w:rsidRDefault="005B45DF" w:rsidP="005C2214">
            <w:pPr>
              <w:rPr>
                <w:rFonts w:ascii="Times New Roman" w:hAnsi="Times New Roman" w:cs="Times New Roman"/>
                <w:sz w:val="24"/>
                <w:szCs w:val="24"/>
                <w:lang w:val="en-US"/>
              </w:rPr>
            </w:pPr>
            <w:r>
              <w:rPr>
                <w:rFonts w:ascii="Times New Roman" w:hAnsi="Times New Roman" w:cs="Times New Roman"/>
                <w:sz w:val="24"/>
                <w:szCs w:val="24"/>
                <w:lang w:val="en-US"/>
              </w:rPr>
              <w:t>Others</w:t>
            </w:r>
          </w:p>
        </w:tc>
        <w:tc>
          <w:tcPr>
            <w:tcW w:w="3081"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081"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13.3%</w:t>
            </w:r>
          </w:p>
        </w:tc>
      </w:tr>
      <w:tr w:rsidR="005C2214" w:rsidTr="005C2214">
        <w:tc>
          <w:tcPr>
            <w:tcW w:w="3080" w:type="dxa"/>
          </w:tcPr>
          <w:p w:rsidR="005C2214" w:rsidRDefault="00E52578" w:rsidP="005C2214">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5C2214" w:rsidRDefault="00F75730" w:rsidP="005C2214">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5C2214" w:rsidRDefault="00F75730" w:rsidP="005C2214">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5C2214" w:rsidRDefault="00F75730" w:rsidP="005C2214">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F75730" w:rsidRDefault="00F75730" w:rsidP="005C2214">
      <w:pPr>
        <w:rPr>
          <w:rFonts w:ascii="Times New Roman" w:hAnsi="Times New Roman" w:cs="Times New Roman"/>
          <w:sz w:val="24"/>
          <w:szCs w:val="24"/>
          <w:lang w:val="en-US"/>
        </w:rPr>
      </w:pPr>
    </w:p>
    <w:p w:rsidR="00F75730" w:rsidRDefault="00F75730" w:rsidP="005C2214">
      <w:pPr>
        <w:rPr>
          <w:rFonts w:ascii="Times New Roman" w:hAnsi="Times New Roman" w:cs="Times New Roman"/>
          <w:sz w:val="24"/>
          <w:szCs w:val="24"/>
          <w:lang w:val="en-US"/>
        </w:rPr>
      </w:pPr>
      <w:r>
        <w:rPr>
          <w:rFonts w:ascii="Times New Roman" w:hAnsi="Times New Roman" w:cs="Times New Roman"/>
          <w:sz w:val="24"/>
          <w:szCs w:val="24"/>
          <w:lang w:val="en-US"/>
        </w:rPr>
        <w:t>Figure: 4.14</w:t>
      </w:r>
    </w:p>
    <w:p w:rsidR="00F75730" w:rsidRDefault="00F75730" w:rsidP="005C2214">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27051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75730" w:rsidRPr="00F75730" w:rsidRDefault="00F75730" w:rsidP="00F75730">
      <w:pPr>
        <w:rPr>
          <w:rFonts w:ascii="Times New Roman" w:hAnsi="Times New Roman" w:cs="Times New Roman"/>
          <w:sz w:val="24"/>
          <w:szCs w:val="24"/>
          <w:lang w:val="en-US"/>
        </w:rPr>
      </w:pPr>
    </w:p>
    <w:p w:rsidR="00F75730" w:rsidRDefault="00F75730" w:rsidP="00F75730">
      <w:pPr>
        <w:rPr>
          <w:rFonts w:ascii="Times New Roman" w:hAnsi="Times New Roman" w:cs="Times New Roman"/>
          <w:sz w:val="24"/>
          <w:szCs w:val="24"/>
          <w:lang w:val="en-US"/>
        </w:rPr>
      </w:pPr>
    </w:p>
    <w:p w:rsidR="00F75730" w:rsidRDefault="00F75730" w:rsidP="00F75730">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F75730" w:rsidRDefault="00F75730" w:rsidP="00F75730">
      <w:pPr>
        <w:rPr>
          <w:rFonts w:ascii="Times New Roman" w:hAnsi="Times New Roman" w:cs="Times New Roman"/>
          <w:sz w:val="24"/>
          <w:szCs w:val="24"/>
          <w:lang w:val="en-US"/>
        </w:rPr>
      </w:pPr>
      <w:r>
        <w:rPr>
          <w:rFonts w:ascii="Times New Roman" w:hAnsi="Times New Roman" w:cs="Times New Roman"/>
          <w:sz w:val="24"/>
          <w:szCs w:val="24"/>
          <w:lang w:val="en-US"/>
        </w:rPr>
        <w:t xml:space="preserve">From table 4.14 and figure 4.14, 34% of the respondents invest in ICICI prudential MF, 37% of the respondents invest in SBI MF, </w:t>
      </w:r>
      <w:proofErr w:type="gramStart"/>
      <w:r>
        <w:rPr>
          <w:rFonts w:ascii="Times New Roman" w:hAnsi="Times New Roman" w:cs="Times New Roman"/>
          <w:sz w:val="24"/>
          <w:szCs w:val="24"/>
          <w:lang w:val="en-US"/>
        </w:rPr>
        <w:t>13</w:t>
      </w:r>
      <w:proofErr w:type="gramEnd"/>
      <w:r>
        <w:rPr>
          <w:rFonts w:ascii="Times New Roman" w:hAnsi="Times New Roman" w:cs="Times New Roman"/>
          <w:sz w:val="24"/>
          <w:szCs w:val="24"/>
          <w:lang w:val="en-US"/>
        </w:rPr>
        <w:t xml:space="preserve">% of the respondents invest in UTI MF and the remaining </w:t>
      </w:r>
      <w:r w:rsidR="007F281B">
        <w:rPr>
          <w:rFonts w:ascii="Times New Roman" w:hAnsi="Times New Roman" w:cs="Times New Roman"/>
          <w:sz w:val="24"/>
          <w:szCs w:val="24"/>
          <w:lang w:val="en-US"/>
        </w:rPr>
        <w:t xml:space="preserve">respondents in other category. </w:t>
      </w:r>
    </w:p>
    <w:p w:rsidR="007F281B" w:rsidRDefault="007F281B" w:rsidP="00F75730">
      <w:pPr>
        <w:rPr>
          <w:rFonts w:ascii="Times New Roman" w:hAnsi="Times New Roman" w:cs="Times New Roman"/>
          <w:sz w:val="24"/>
          <w:szCs w:val="24"/>
          <w:lang w:val="en-US"/>
        </w:rPr>
      </w:pPr>
    </w:p>
    <w:p w:rsidR="007F281B" w:rsidRDefault="007F281B" w:rsidP="00F75730">
      <w:pPr>
        <w:rPr>
          <w:rFonts w:ascii="Times New Roman" w:hAnsi="Times New Roman" w:cs="Times New Roman"/>
          <w:sz w:val="24"/>
          <w:szCs w:val="24"/>
          <w:lang w:val="en-US"/>
        </w:rPr>
      </w:pPr>
    </w:p>
    <w:p w:rsidR="007F281B" w:rsidRDefault="007F281B" w:rsidP="00F75730">
      <w:pPr>
        <w:rPr>
          <w:rFonts w:ascii="Times New Roman" w:hAnsi="Times New Roman" w:cs="Times New Roman"/>
          <w:sz w:val="24"/>
          <w:szCs w:val="24"/>
          <w:lang w:val="en-US"/>
        </w:rPr>
      </w:pPr>
    </w:p>
    <w:p w:rsidR="007F281B" w:rsidRDefault="007F281B" w:rsidP="007F281B">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15. REASONS FOR INVESTING IN MUTUAL FUND</w:t>
      </w:r>
    </w:p>
    <w:p w:rsidR="007F281B" w:rsidRDefault="007F281B" w:rsidP="007F281B">
      <w:pPr>
        <w:jc w:val="center"/>
        <w:rPr>
          <w:rFonts w:ascii="Times New Roman" w:hAnsi="Times New Roman" w:cs="Times New Roman"/>
          <w:sz w:val="32"/>
          <w:szCs w:val="32"/>
          <w:lang w:val="en-US"/>
        </w:rPr>
      </w:pPr>
    </w:p>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 xml:space="preserve">Table 4.15 </w:t>
      </w:r>
    </w:p>
    <w:tbl>
      <w:tblPr>
        <w:tblStyle w:val="TableGrid"/>
        <w:tblW w:w="0" w:type="auto"/>
        <w:tblLook w:val="04A0" w:firstRow="1" w:lastRow="0" w:firstColumn="1" w:lastColumn="0" w:noHBand="0" w:noVBand="1"/>
      </w:tblPr>
      <w:tblGrid>
        <w:gridCol w:w="3080"/>
        <w:gridCol w:w="3081"/>
        <w:gridCol w:w="3081"/>
      </w:tblGrid>
      <w:tr w:rsidR="007F281B" w:rsidTr="007F281B">
        <w:tc>
          <w:tcPr>
            <w:tcW w:w="3080" w:type="dxa"/>
          </w:tcPr>
          <w:p w:rsidR="007F281B" w:rsidRDefault="007F281B" w:rsidP="007F281B">
            <w:pPr>
              <w:jc w:val="center"/>
              <w:rPr>
                <w:rFonts w:ascii="Times New Roman" w:hAnsi="Times New Roman" w:cs="Times New Roman"/>
                <w:sz w:val="24"/>
                <w:szCs w:val="24"/>
                <w:lang w:val="en-US"/>
              </w:rPr>
            </w:pPr>
            <w:r>
              <w:rPr>
                <w:rFonts w:ascii="Times New Roman" w:hAnsi="Times New Roman" w:cs="Times New Roman"/>
                <w:sz w:val="24"/>
                <w:szCs w:val="24"/>
                <w:lang w:val="en-US"/>
              </w:rPr>
              <w:t>REASONS</w:t>
            </w:r>
          </w:p>
        </w:tc>
        <w:tc>
          <w:tcPr>
            <w:tcW w:w="3081" w:type="dxa"/>
          </w:tcPr>
          <w:p w:rsidR="007F281B" w:rsidRDefault="007F281B" w:rsidP="007F281B">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7F281B" w:rsidRDefault="007F281B" w:rsidP="007F281B">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 xml:space="preserve">Professional management </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22.4%</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High return</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32.7%</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Liquidity</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29.6%</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Flexibility</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25.5%</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Safety</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41.8%</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Convenient</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42.9%</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Low cost</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17.3%</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Others</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7F281B" w:rsidTr="007F281B">
        <w:tc>
          <w:tcPr>
            <w:tcW w:w="3080"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7F281B" w:rsidRDefault="007F281B" w:rsidP="007F281B">
      <w:pPr>
        <w:rPr>
          <w:rFonts w:ascii="Times New Roman" w:hAnsi="Times New Roman" w:cs="Times New Roman"/>
          <w:sz w:val="24"/>
          <w:szCs w:val="24"/>
          <w:lang w:val="en-US"/>
        </w:rPr>
      </w:pPr>
    </w:p>
    <w:p w:rsidR="007F281B" w:rsidRDefault="007F281B" w:rsidP="007F281B">
      <w:pPr>
        <w:rPr>
          <w:rFonts w:ascii="Times New Roman" w:hAnsi="Times New Roman" w:cs="Times New Roman"/>
          <w:sz w:val="24"/>
          <w:szCs w:val="24"/>
          <w:lang w:val="en-US"/>
        </w:rPr>
      </w:pPr>
      <w:r>
        <w:rPr>
          <w:rFonts w:ascii="Times New Roman" w:hAnsi="Times New Roman" w:cs="Times New Roman"/>
          <w:sz w:val="24"/>
          <w:szCs w:val="24"/>
          <w:lang w:val="en-US"/>
        </w:rPr>
        <w:t>Figure 4.15</w:t>
      </w:r>
    </w:p>
    <w:p w:rsidR="006F2B85" w:rsidRDefault="007F281B" w:rsidP="007F281B">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2603500"/>
            <wp:effectExtent l="0" t="0" r="1905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F2B85" w:rsidRDefault="006F2B85" w:rsidP="006F2B85">
      <w:pPr>
        <w:rPr>
          <w:rFonts w:ascii="Times New Roman" w:hAnsi="Times New Roman" w:cs="Times New Roman"/>
          <w:sz w:val="24"/>
          <w:szCs w:val="24"/>
          <w:lang w:val="en-US"/>
        </w:rPr>
      </w:pPr>
    </w:p>
    <w:p w:rsidR="007F281B" w:rsidRDefault="006F2B85" w:rsidP="006F2B85">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DC3D85" w:rsidRDefault="0019274C" w:rsidP="006F2B85">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table and graph, majority of the respondents of 18% chose safety and convenience as the reason for investing in mutual funds, </w:t>
      </w:r>
      <w:r w:rsidR="00B22B53">
        <w:rPr>
          <w:rFonts w:ascii="Times New Roman" w:hAnsi="Times New Roman" w:cs="Times New Roman"/>
          <w:sz w:val="24"/>
          <w:szCs w:val="24"/>
          <w:lang w:val="en-US"/>
        </w:rPr>
        <w:t xml:space="preserve">14% </w:t>
      </w:r>
      <w:r w:rsidR="0081369F">
        <w:rPr>
          <w:rFonts w:ascii="Times New Roman" w:hAnsi="Times New Roman" w:cs="Times New Roman"/>
          <w:sz w:val="24"/>
          <w:szCs w:val="24"/>
          <w:lang w:val="en-US"/>
        </w:rPr>
        <w:t>of the respondents prefer high return, 13% of the respondents prefer liquidity, 11% of the respondents prefer flexibility, 10% of the respondents</w:t>
      </w:r>
      <w:r w:rsidR="00DC3D85">
        <w:rPr>
          <w:rFonts w:ascii="Times New Roman" w:hAnsi="Times New Roman" w:cs="Times New Roman"/>
          <w:sz w:val="24"/>
          <w:szCs w:val="24"/>
          <w:lang w:val="en-US"/>
        </w:rPr>
        <w:t xml:space="preserve"> prefer professional management, 9% of the respondents chose other category and remaining 7% of the respondents prefer low cost.</w:t>
      </w:r>
    </w:p>
    <w:p w:rsidR="00DC3D85" w:rsidRDefault="00DC3D85" w:rsidP="006F2B85">
      <w:pPr>
        <w:rPr>
          <w:rFonts w:ascii="Times New Roman" w:hAnsi="Times New Roman" w:cs="Times New Roman"/>
          <w:sz w:val="24"/>
          <w:szCs w:val="24"/>
          <w:lang w:val="en-US"/>
        </w:rPr>
      </w:pPr>
    </w:p>
    <w:p w:rsidR="006F2B85" w:rsidRDefault="00DC3D85" w:rsidP="00DC3D85">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16. SELECTION OF FACTORS BEFORE INVESTING IN A PARTICULAR MUTUAL FUND</w:t>
      </w:r>
    </w:p>
    <w:p w:rsidR="00DC3D85" w:rsidRDefault="00DC3D85" w:rsidP="00DC3D85">
      <w:pPr>
        <w:jc w:val="center"/>
        <w:rPr>
          <w:rFonts w:ascii="Times New Roman" w:hAnsi="Times New Roman" w:cs="Times New Roman"/>
          <w:sz w:val="32"/>
          <w:szCs w:val="32"/>
          <w:lang w:val="en-US"/>
        </w:rPr>
      </w:pPr>
    </w:p>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Table 4.16</w:t>
      </w:r>
    </w:p>
    <w:tbl>
      <w:tblPr>
        <w:tblStyle w:val="TableGrid"/>
        <w:tblW w:w="0" w:type="auto"/>
        <w:tblLook w:val="04A0" w:firstRow="1" w:lastRow="0" w:firstColumn="1" w:lastColumn="0" w:noHBand="0" w:noVBand="1"/>
      </w:tblPr>
      <w:tblGrid>
        <w:gridCol w:w="3080"/>
        <w:gridCol w:w="3081"/>
        <w:gridCol w:w="3081"/>
      </w:tblGrid>
      <w:tr w:rsidR="00DC3D85" w:rsidTr="00DC3D85">
        <w:tc>
          <w:tcPr>
            <w:tcW w:w="3080" w:type="dxa"/>
          </w:tcPr>
          <w:p w:rsidR="00DC3D85" w:rsidRDefault="00DC3D85" w:rsidP="00DC3D85">
            <w:pPr>
              <w:jc w:val="center"/>
              <w:rPr>
                <w:rFonts w:ascii="Times New Roman" w:hAnsi="Times New Roman" w:cs="Times New Roman"/>
                <w:sz w:val="24"/>
                <w:szCs w:val="24"/>
                <w:lang w:val="en-US"/>
              </w:rPr>
            </w:pPr>
            <w:r>
              <w:rPr>
                <w:rFonts w:ascii="Times New Roman" w:hAnsi="Times New Roman" w:cs="Times New Roman"/>
                <w:sz w:val="24"/>
                <w:szCs w:val="24"/>
                <w:lang w:val="en-US"/>
              </w:rPr>
              <w:t>FACTORS</w:t>
            </w:r>
          </w:p>
        </w:tc>
        <w:tc>
          <w:tcPr>
            <w:tcW w:w="3081" w:type="dxa"/>
          </w:tcPr>
          <w:p w:rsidR="00DC3D85" w:rsidRDefault="00DC3D85" w:rsidP="00DC3D85">
            <w:pPr>
              <w:jc w:val="center"/>
              <w:rPr>
                <w:rFonts w:ascii="Times New Roman" w:hAnsi="Times New Roman" w:cs="Times New Roman"/>
                <w:sz w:val="24"/>
                <w:szCs w:val="24"/>
                <w:lang w:val="en-US"/>
              </w:rPr>
            </w:pPr>
            <w:r>
              <w:rPr>
                <w:rFonts w:ascii="Times New Roman" w:hAnsi="Times New Roman" w:cs="Times New Roman"/>
                <w:sz w:val="24"/>
                <w:szCs w:val="24"/>
                <w:lang w:val="en-US"/>
              </w:rPr>
              <w:t>RESPONDENTS</w:t>
            </w:r>
          </w:p>
        </w:tc>
        <w:tc>
          <w:tcPr>
            <w:tcW w:w="3081" w:type="dxa"/>
          </w:tcPr>
          <w:p w:rsidR="00DC3D85" w:rsidRDefault="00DC3D85" w:rsidP="00DC3D85">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DC3D85" w:rsidTr="00DC3D85">
        <w:tc>
          <w:tcPr>
            <w:tcW w:w="3080"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Past performance (NAV)</w:t>
            </w:r>
          </w:p>
        </w:tc>
        <w:tc>
          <w:tcPr>
            <w:tcW w:w="3081"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3081"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26%</w:t>
            </w:r>
          </w:p>
        </w:tc>
      </w:tr>
      <w:tr w:rsidR="00DC3D85" w:rsidTr="00DC3D85">
        <w:tc>
          <w:tcPr>
            <w:tcW w:w="3080"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 xml:space="preserve">Ratings(by CRISIL, ICRA,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w:t>
            </w:r>
          </w:p>
        </w:tc>
        <w:tc>
          <w:tcPr>
            <w:tcW w:w="3081"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081"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DC3D85" w:rsidTr="00DC3D85">
        <w:tc>
          <w:tcPr>
            <w:tcW w:w="3080"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Asset Management Companies (AMC)</w:t>
            </w:r>
          </w:p>
        </w:tc>
        <w:tc>
          <w:tcPr>
            <w:tcW w:w="3081"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081"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DC3D85" w:rsidTr="00DC3D85">
        <w:tc>
          <w:tcPr>
            <w:tcW w:w="3080"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Expert advice</w:t>
            </w:r>
          </w:p>
        </w:tc>
        <w:tc>
          <w:tcPr>
            <w:tcW w:w="3081" w:type="dxa"/>
          </w:tcPr>
          <w:p w:rsidR="00DC3D85" w:rsidRDefault="002E0857" w:rsidP="00DC3D85">
            <w:pP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3081" w:type="dxa"/>
          </w:tcPr>
          <w:p w:rsidR="00DC3D85" w:rsidRDefault="002E0857" w:rsidP="00DC3D85">
            <w:pPr>
              <w:rPr>
                <w:rFonts w:ascii="Times New Roman" w:hAnsi="Times New Roman" w:cs="Times New Roman"/>
                <w:sz w:val="24"/>
                <w:szCs w:val="24"/>
                <w:lang w:val="en-US"/>
              </w:rPr>
            </w:pPr>
            <w:r>
              <w:rPr>
                <w:rFonts w:ascii="Times New Roman" w:hAnsi="Times New Roman" w:cs="Times New Roman"/>
                <w:sz w:val="24"/>
                <w:szCs w:val="24"/>
                <w:lang w:val="en-US"/>
              </w:rPr>
              <w:t>27%</w:t>
            </w:r>
          </w:p>
        </w:tc>
      </w:tr>
      <w:tr w:rsidR="00DC3D85" w:rsidTr="00DC3D85">
        <w:tc>
          <w:tcPr>
            <w:tcW w:w="3080" w:type="dxa"/>
          </w:tcPr>
          <w:p w:rsidR="00DC3D85" w:rsidRDefault="00DC3D85" w:rsidP="00DC3D85">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DC3D85" w:rsidRDefault="002E0857" w:rsidP="00DC3D8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DC3D85" w:rsidRDefault="002E0857" w:rsidP="00DC3D85">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DC3D85" w:rsidRDefault="002E0857" w:rsidP="00DC3D85">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2E0857" w:rsidRDefault="002E0857" w:rsidP="00DC3D85">
      <w:pPr>
        <w:rPr>
          <w:rFonts w:ascii="Times New Roman" w:hAnsi="Times New Roman" w:cs="Times New Roman"/>
          <w:sz w:val="24"/>
          <w:szCs w:val="24"/>
          <w:lang w:val="en-US"/>
        </w:rPr>
      </w:pPr>
    </w:p>
    <w:p w:rsidR="002E0857" w:rsidRDefault="002E0857" w:rsidP="00DC3D85">
      <w:pPr>
        <w:rPr>
          <w:rFonts w:ascii="Times New Roman" w:hAnsi="Times New Roman" w:cs="Times New Roman"/>
          <w:sz w:val="24"/>
          <w:szCs w:val="24"/>
          <w:lang w:val="en-US"/>
        </w:rPr>
      </w:pPr>
      <w:r>
        <w:rPr>
          <w:rFonts w:ascii="Times New Roman" w:hAnsi="Times New Roman" w:cs="Times New Roman"/>
          <w:sz w:val="24"/>
          <w:szCs w:val="24"/>
          <w:lang w:val="en-US"/>
        </w:rPr>
        <w:t>Figure 4.16</w:t>
      </w:r>
    </w:p>
    <w:p w:rsidR="002E0857" w:rsidRDefault="002E0857" w:rsidP="00DC3D85">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4927600" cy="2647950"/>
            <wp:effectExtent l="0" t="0" r="2540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E0857" w:rsidRPr="002E0857" w:rsidRDefault="002E0857" w:rsidP="002E0857">
      <w:pPr>
        <w:rPr>
          <w:rFonts w:ascii="Times New Roman" w:hAnsi="Times New Roman" w:cs="Times New Roman"/>
          <w:sz w:val="24"/>
          <w:szCs w:val="24"/>
          <w:lang w:val="en-US"/>
        </w:rPr>
      </w:pPr>
    </w:p>
    <w:p w:rsidR="002E0857" w:rsidRDefault="002E0857" w:rsidP="002E0857">
      <w:pPr>
        <w:rPr>
          <w:rFonts w:ascii="Times New Roman" w:hAnsi="Times New Roman" w:cs="Times New Roman"/>
          <w:sz w:val="24"/>
          <w:szCs w:val="24"/>
          <w:lang w:val="en-US"/>
        </w:rPr>
      </w:pPr>
    </w:p>
    <w:p w:rsidR="002E0857" w:rsidRDefault="002E0857" w:rsidP="002E0857">
      <w:pPr>
        <w:rPr>
          <w:rFonts w:ascii="Times New Roman" w:hAnsi="Times New Roman" w:cs="Times New Roman"/>
          <w:sz w:val="24"/>
          <w:szCs w:val="24"/>
          <w:lang w:val="en-US"/>
        </w:rPr>
      </w:pPr>
      <w:r>
        <w:rPr>
          <w:rFonts w:ascii="Times New Roman" w:hAnsi="Times New Roman" w:cs="Times New Roman"/>
          <w:sz w:val="24"/>
          <w:szCs w:val="24"/>
          <w:lang w:val="en-US"/>
        </w:rPr>
        <w:t xml:space="preserve">INTERPRETATION </w:t>
      </w:r>
    </w:p>
    <w:p w:rsidR="002E0857" w:rsidRDefault="002E0857" w:rsidP="002E0857">
      <w:pPr>
        <w:rPr>
          <w:rFonts w:ascii="Times New Roman" w:hAnsi="Times New Roman" w:cs="Times New Roman"/>
          <w:sz w:val="24"/>
          <w:szCs w:val="24"/>
          <w:lang w:val="en-US"/>
        </w:rPr>
      </w:pPr>
      <w:r>
        <w:rPr>
          <w:rFonts w:ascii="Times New Roman" w:hAnsi="Times New Roman" w:cs="Times New Roman"/>
          <w:sz w:val="24"/>
          <w:szCs w:val="24"/>
          <w:lang w:val="en-US"/>
        </w:rPr>
        <w:t>From the above table and graph, it is understood that 34% of the respondents choose ratings, 27% of the respondents chose expert advice, 26% of the respondents chose past performance and the remaining 13% of the respondents chose asset management companies</w:t>
      </w:r>
      <w:r w:rsidR="007740EE">
        <w:rPr>
          <w:rFonts w:ascii="Times New Roman" w:hAnsi="Times New Roman" w:cs="Times New Roman"/>
          <w:sz w:val="24"/>
          <w:szCs w:val="24"/>
          <w:lang w:val="en-US"/>
        </w:rPr>
        <w:t>.</w:t>
      </w:r>
    </w:p>
    <w:p w:rsidR="007740EE" w:rsidRDefault="007740EE" w:rsidP="002E0857">
      <w:pPr>
        <w:rPr>
          <w:rFonts w:ascii="Times New Roman" w:hAnsi="Times New Roman" w:cs="Times New Roman"/>
          <w:sz w:val="24"/>
          <w:szCs w:val="24"/>
          <w:lang w:val="en-US"/>
        </w:rPr>
      </w:pPr>
    </w:p>
    <w:p w:rsidR="007740EE" w:rsidRDefault="007740EE" w:rsidP="002E0857">
      <w:pPr>
        <w:rPr>
          <w:rFonts w:ascii="Times New Roman" w:hAnsi="Times New Roman" w:cs="Times New Roman"/>
          <w:sz w:val="24"/>
          <w:szCs w:val="24"/>
          <w:lang w:val="en-US"/>
        </w:rPr>
      </w:pPr>
    </w:p>
    <w:p w:rsidR="007740EE" w:rsidRDefault="007740EE" w:rsidP="007740EE">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17. GOALS IN INVESTING MUTUAL FUND</w:t>
      </w:r>
    </w:p>
    <w:p w:rsidR="007740EE" w:rsidRDefault="007740EE" w:rsidP="007740EE">
      <w:pPr>
        <w:jc w:val="center"/>
        <w:rPr>
          <w:rFonts w:ascii="Times New Roman" w:hAnsi="Times New Roman" w:cs="Times New Roman"/>
          <w:sz w:val="32"/>
          <w:szCs w:val="32"/>
          <w:lang w:val="en-US"/>
        </w:rPr>
      </w:pPr>
    </w:p>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Table 4.17</w:t>
      </w:r>
    </w:p>
    <w:tbl>
      <w:tblPr>
        <w:tblStyle w:val="TableGrid"/>
        <w:tblW w:w="0" w:type="auto"/>
        <w:tblLook w:val="04A0" w:firstRow="1" w:lastRow="0" w:firstColumn="1" w:lastColumn="0" w:noHBand="0" w:noVBand="1"/>
      </w:tblPr>
      <w:tblGrid>
        <w:gridCol w:w="3080"/>
        <w:gridCol w:w="3081"/>
        <w:gridCol w:w="3081"/>
      </w:tblGrid>
      <w:tr w:rsidR="007740EE" w:rsidTr="007740EE">
        <w:tc>
          <w:tcPr>
            <w:tcW w:w="3080" w:type="dxa"/>
          </w:tcPr>
          <w:p w:rsidR="007740EE" w:rsidRDefault="007740EE" w:rsidP="007740EE">
            <w:pPr>
              <w:jc w:val="center"/>
              <w:rPr>
                <w:rFonts w:ascii="Times New Roman" w:hAnsi="Times New Roman" w:cs="Times New Roman"/>
                <w:sz w:val="24"/>
                <w:szCs w:val="24"/>
                <w:lang w:val="en-US"/>
              </w:rPr>
            </w:pPr>
            <w:r>
              <w:rPr>
                <w:rFonts w:ascii="Times New Roman" w:hAnsi="Times New Roman" w:cs="Times New Roman"/>
                <w:sz w:val="24"/>
                <w:szCs w:val="24"/>
                <w:lang w:val="en-US"/>
              </w:rPr>
              <w:t>GOALS</w:t>
            </w:r>
          </w:p>
        </w:tc>
        <w:tc>
          <w:tcPr>
            <w:tcW w:w="3081" w:type="dxa"/>
          </w:tcPr>
          <w:p w:rsidR="007740EE" w:rsidRDefault="007740EE" w:rsidP="007740EE">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7740EE" w:rsidRDefault="007740EE" w:rsidP="007740EE">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7740EE" w:rsidTr="007740EE">
        <w:tc>
          <w:tcPr>
            <w:tcW w:w="3080"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 xml:space="preserve">To provide for retirement </w:t>
            </w:r>
          </w:p>
        </w:tc>
        <w:tc>
          <w:tcPr>
            <w:tcW w:w="3081"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3081"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40%</w:t>
            </w:r>
          </w:p>
        </w:tc>
      </w:tr>
      <w:tr w:rsidR="007740EE" w:rsidTr="007740EE">
        <w:tc>
          <w:tcPr>
            <w:tcW w:w="3080"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Savings</w:t>
            </w:r>
          </w:p>
        </w:tc>
        <w:tc>
          <w:tcPr>
            <w:tcW w:w="3081"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3081"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7740EE" w:rsidTr="007740EE">
        <w:tc>
          <w:tcPr>
            <w:tcW w:w="3080"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Children’s education</w:t>
            </w:r>
          </w:p>
        </w:tc>
        <w:tc>
          <w:tcPr>
            <w:tcW w:w="3081"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3081"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7740EE" w:rsidTr="007740EE">
        <w:tc>
          <w:tcPr>
            <w:tcW w:w="3080" w:type="dxa"/>
          </w:tcPr>
          <w:p w:rsidR="007740EE" w:rsidRDefault="007740EE" w:rsidP="007740EE">
            <w:pPr>
              <w:rPr>
                <w:rFonts w:ascii="Times New Roman" w:hAnsi="Times New Roman" w:cs="Times New Roman"/>
                <w:sz w:val="24"/>
                <w:szCs w:val="24"/>
                <w:lang w:val="en-US"/>
              </w:rPr>
            </w:pPr>
            <w:r>
              <w:rPr>
                <w:rFonts w:ascii="Times New Roman" w:hAnsi="Times New Roman" w:cs="Times New Roman"/>
                <w:sz w:val="24"/>
                <w:szCs w:val="24"/>
                <w:lang w:val="en-US"/>
              </w:rPr>
              <w:t xml:space="preserve">Purchase asset </w:t>
            </w:r>
          </w:p>
        </w:tc>
        <w:tc>
          <w:tcPr>
            <w:tcW w:w="3081" w:type="dxa"/>
          </w:tcPr>
          <w:p w:rsidR="007740EE"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081" w:type="dxa"/>
          </w:tcPr>
          <w:p w:rsidR="007740EE"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7064DB" w:rsidTr="007740EE">
        <w:tc>
          <w:tcPr>
            <w:tcW w:w="3080" w:type="dxa"/>
          </w:tcPr>
          <w:p w:rsidR="007064DB"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Others</w:t>
            </w:r>
          </w:p>
        </w:tc>
        <w:tc>
          <w:tcPr>
            <w:tcW w:w="3081" w:type="dxa"/>
          </w:tcPr>
          <w:p w:rsidR="007064DB"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81" w:type="dxa"/>
          </w:tcPr>
          <w:p w:rsidR="007064DB"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064DB" w:rsidTr="007740EE">
        <w:tc>
          <w:tcPr>
            <w:tcW w:w="3080" w:type="dxa"/>
          </w:tcPr>
          <w:p w:rsidR="007064DB"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7064DB"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7064DB"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7740EE"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7064DB" w:rsidRDefault="007064DB" w:rsidP="007740EE">
      <w:pPr>
        <w:rPr>
          <w:rFonts w:ascii="Times New Roman" w:hAnsi="Times New Roman" w:cs="Times New Roman"/>
          <w:sz w:val="24"/>
          <w:szCs w:val="24"/>
          <w:lang w:val="en-US"/>
        </w:rPr>
      </w:pPr>
    </w:p>
    <w:p w:rsidR="007064DB" w:rsidRDefault="007064DB" w:rsidP="007740EE">
      <w:pPr>
        <w:rPr>
          <w:rFonts w:ascii="Times New Roman" w:hAnsi="Times New Roman" w:cs="Times New Roman"/>
          <w:sz w:val="24"/>
          <w:szCs w:val="24"/>
          <w:lang w:val="en-US"/>
        </w:rPr>
      </w:pPr>
      <w:r>
        <w:rPr>
          <w:rFonts w:ascii="Times New Roman" w:hAnsi="Times New Roman" w:cs="Times New Roman"/>
          <w:sz w:val="24"/>
          <w:szCs w:val="24"/>
          <w:lang w:val="en-US"/>
        </w:rPr>
        <w:t>Figure: 4.17</w:t>
      </w:r>
    </w:p>
    <w:p w:rsidR="00D54AA7" w:rsidRDefault="007064DB" w:rsidP="007740EE">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25717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54AA7" w:rsidRDefault="00D54AA7" w:rsidP="00D54AA7">
      <w:pPr>
        <w:rPr>
          <w:rFonts w:ascii="Times New Roman" w:hAnsi="Times New Roman" w:cs="Times New Roman"/>
          <w:sz w:val="24"/>
          <w:szCs w:val="24"/>
          <w:lang w:val="en-US"/>
        </w:rPr>
      </w:pPr>
    </w:p>
    <w:p w:rsidR="007064DB" w:rsidRDefault="00D54AA7" w:rsidP="00D54AA7">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D54AA7" w:rsidRDefault="00D54AA7" w:rsidP="00D54AA7">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data, majority of the respondents of 39% chose savings, 23% respondents chose retirement, 14% respondents chose children’s education, 20% respondents </w:t>
      </w:r>
      <w:r w:rsidR="00AB0961">
        <w:rPr>
          <w:rFonts w:ascii="Times New Roman" w:hAnsi="Times New Roman" w:cs="Times New Roman"/>
          <w:sz w:val="24"/>
          <w:szCs w:val="24"/>
          <w:lang w:val="en-US"/>
        </w:rPr>
        <w:t>chose to purchase asset and the remaining 4% prefer the other category.</w:t>
      </w:r>
    </w:p>
    <w:p w:rsidR="00AB0961" w:rsidRDefault="00AB0961" w:rsidP="00D54AA7">
      <w:pPr>
        <w:rPr>
          <w:rFonts w:ascii="Times New Roman" w:hAnsi="Times New Roman" w:cs="Times New Roman"/>
          <w:sz w:val="24"/>
          <w:szCs w:val="24"/>
          <w:lang w:val="en-US"/>
        </w:rPr>
      </w:pPr>
    </w:p>
    <w:p w:rsidR="00AB0961" w:rsidRDefault="00AB0961" w:rsidP="00D54AA7">
      <w:pPr>
        <w:rPr>
          <w:rFonts w:ascii="Times New Roman" w:hAnsi="Times New Roman" w:cs="Times New Roman"/>
          <w:sz w:val="24"/>
          <w:szCs w:val="24"/>
          <w:lang w:val="en-US"/>
        </w:rPr>
      </w:pPr>
    </w:p>
    <w:p w:rsidR="00AB0961" w:rsidRDefault="00AB0961" w:rsidP="00D54AA7">
      <w:pPr>
        <w:rPr>
          <w:rFonts w:ascii="Times New Roman" w:hAnsi="Times New Roman" w:cs="Times New Roman"/>
          <w:sz w:val="24"/>
          <w:szCs w:val="24"/>
          <w:lang w:val="en-US"/>
        </w:rPr>
      </w:pPr>
    </w:p>
    <w:p w:rsidR="00AB0961" w:rsidRDefault="00AB0961" w:rsidP="00D54AA7">
      <w:pPr>
        <w:rPr>
          <w:rFonts w:ascii="Times New Roman" w:hAnsi="Times New Roman" w:cs="Times New Roman"/>
          <w:sz w:val="24"/>
          <w:szCs w:val="24"/>
          <w:lang w:val="en-US"/>
        </w:rPr>
      </w:pPr>
    </w:p>
    <w:p w:rsidR="00AB0961" w:rsidRDefault="00AB0961" w:rsidP="00AB0961">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18. SHARE MARKET AND ITS FUNCTIONING </w:t>
      </w:r>
    </w:p>
    <w:p w:rsidR="00AB0961" w:rsidRDefault="00AB0961" w:rsidP="00AB0961">
      <w:pPr>
        <w:jc w:val="center"/>
        <w:rPr>
          <w:rFonts w:ascii="Times New Roman" w:hAnsi="Times New Roman" w:cs="Times New Roman"/>
          <w:sz w:val="32"/>
          <w:szCs w:val="32"/>
          <w:lang w:val="en-US"/>
        </w:rPr>
      </w:pPr>
    </w:p>
    <w:p w:rsidR="00AB0961" w:rsidRDefault="00AB0961" w:rsidP="00AB0961">
      <w:pPr>
        <w:rPr>
          <w:rFonts w:ascii="Times New Roman" w:hAnsi="Times New Roman" w:cs="Times New Roman"/>
          <w:sz w:val="24"/>
          <w:szCs w:val="24"/>
          <w:lang w:val="en-US"/>
        </w:rPr>
      </w:pPr>
      <w:r>
        <w:rPr>
          <w:rFonts w:ascii="Times New Roman" w:hAnsi="Times New Roman" w:cs="Times New Roman"/>
          <w:sz w:val="24"/>
          <w:szCs w:val="24"/>
          <w:lang w:val="en-US"/>
        </w:rPr>
        <w:t>Table 4.18</w:t>
      </w:r>
    </w:p>
    <w:tbl>
      <w:tblPr>
        <w:tblStyle w:val="TableGrid"/>
        <w:tblW w:w="0" w:type="auto"/>
        <w:tblLook w:val="04A0" w:firstRow="1" w:lastRow="0" w:firstColumn="1" w:lastColumn="0" w:noHBand="0" w:noVBand="1"/>
      </w:tblPr>
      <w:tblGrid>
        <w:gridCol w:w="3080"/>
        <w:gridCol w:w="3081"/>
        <w:gridCol w:w="3081"/>
      </w:tblGrid>
      <w:tr w:rsidR="00AB0961" w:rsidTr="00AB0961">
        <w:tc>
          <w:tcPr>
            <w:tcW w:w="3080" w:type="dxa"/>
          </w:tcPr>
          <w:p w:rsidR="00AB0961" w:rsidRDefault="00D16E42" w:rsidP="00D16E42">
            <w:pPr>
              <w:jc w:val="center"/>
              <w:rPr>
                <w:rFonts w:ascii="Times New Roman" w:hAnsi="Times New Roman" w:cs="Times New Roman"/>
                <w:sz w:val="24"/>
                <w:szCs w:val="24"/>
                <w:lang w:val="en-US"/>
              </w:rPr>
            </w:pPr>
            <w:r>
              <w:rPr>
                <w:rFonts w:ascii="Times New Roman" w:hAnsi="Times New Roman" w:cs="Times New Roman"/>
                <w:sz w:val="24"/>
                <w:szCs w:val="24"/>
                <w:lang w:val="en-US"/>
              </w:rPr>
              <w:t>PFRERENCE</w:t>
            </w:r>
          </w:p>
        </w:tc>
        <w:tc>
          <w:tcPr>
            <w:tcW w:w="3081" w:type="dxa"/>
          </w:tcPr>
          <w:p w:rsidR="00AB0961" w:rsidRDefault="00D16E42" w:rsidP="00D16E42">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AB0961" w:rsidRDefault="00D16E42" w:rsidP="00D16E42">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AB0961" w:rsidTr="00AB0961">
        <w:tc>
          <w:tcPr>
            <w:tcW w:w="3080"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3081"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3081"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AB0961" w:rsidTr="00AB0961">
        <w:tc>
          <w:tcPr>
            <w:tcW w:w="3080"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081"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81"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AB0961" w:rsidTr="00AB0961">
        <w:tc>
          <w:tcPr>
            <w:tcW w:w="3080"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AB0961"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D16E42" w:rsidRDefault="00D16E42" w:rsidP="00AB0961">
      <w:pPr>
        <w:rPr>
          <w:rFonts w:ascii="Times New Roman" w:hAnsi="Times New Roman" w:cs="Times New Roman"/>
          <w:sz w:val="24"/>
          <w:szCs w:val="24"/>
          <w:lang w:val="en-US"/>
        </w:rPr>
      </w:pPr>
    </w:p>
    <w:p w:rsidR="00D16E42" w:rsidRDefault="00D16E42" w:rsidP="00AB0961">
      <w:pPr>
        <w:rPr>
          <w:rFonts w:ascii="Times New Roman" w:hAnsi="Times New Roman" w:cs="Times New Roman"/>
          <w:sz w:val="24"/>
          <w:szCs w:val="24"/>
          <w:lang w:val="en-US"/>
        </w:rPr>
      </w:pPr>
      <w:r>
        <w:rPr>
          <w:rFonts w:ascii="Times New Roman" w:hAnsi="Times New Roman" w:cs="Times New Roman"/>
          <w:sz w:val="24"/>
          <w:szCs w:val="24"/>
          <w:lang w:val="en-US"/>
        </w:rPr>
        <w:t>Figure 4.18</w:t>
      </w:r>
    </w:p>
    <w:p w:rsidR="00D16E42" w:rsidRPr="00AB0961" w:rsidRDefault="00D16E42" w:rsidP="00AB0961">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4832350" cy="2590800"/>
            <wp:effectExtent l="0" t="0" r="2540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1196A" w:rsidRDefault="0071196A" w:rsidP="00AB0961">
      <w:pPr>
        <w:jc w:val="center"/>
        <w:rPr>
          <w:rFonts w:ascii="Times New Roman" w:hAnsi="Times New Roman" w:cs="Times New Roman"/>
          <w:sz w:val="32"/>
          <w:szCs w:val="32"/>
          <w:lang w:val="en-US"/>
        </w:rPr>
      </w:pPr>
    </w:p>
    <w:p w:rsidR="00AB0961" w:rsidRDefault="0071196A" w:rsidP="0071196A">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71196A" w:rsidRDefault="0071196A" w:rsidP="0071196A">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table and graph, 76% of the respondents are aware </w:t>
      </w:r>
      <w:r w:rsidR="00D550F8">
        <w:rPr>
          <w:rFonts w:ascii="Times New Roman" w:hAnsi="Times New Roman" w:cs="Times New Roman"/>
          <w:sz w:val="24"/>
          <w:szCs w:val="24"/>
          <w:lang w:val="en-US"/>
        </w:rPr>
        <w:t>and the remaining 24% of the respondents are not aware about the share market and its functioning.</w:t>
      </w:r>
    </w:p>
    <w:p w:rsidR="00D550F8" w:rsidRDefault="00D550F8" w:rsidP="0071196A">
      <w:pPr>
        <w:rPr>
          <w:rFonts w:ascii="Times New Roman" w:hAnsi="Times New Roman" w:cs="Times New Roman"/>
          <w:sz w:val="24"/>
          <w:szCs w:val="24"/>
          <w:lang w:val="en-US"/>
        </w:rPr>
      </w:pPr>
    </w:p>
    <w:p w:rsidR="00D550F8" w:rsidRDefault="00D550F8" w:rsidP="0071196A">
      <w:pPr>
        <w:rPr>
          <w:rFonts w:ascii="Times New Roman" w:hAnsi="Times New Roman" w:cs="Times New Roman"/>
          <w:sz w:val="24"/>
          <w:szCs w:val="24"/>
          <w:lang w:val="en-US"/>
        </w:rPr>
      </w:pPr>
    </w:p>
    <w:p w:rsidR="00D550F8" w:rsidRDefault="00D550F8" w:rsidP="0071196A">
      <w:pPr>
        <w:rPr>
          <w:rFonts w:ascii="Times New Roman" w:hAnsi="Times New Roman" w:cs="Times New Roman"/>
          <w:sz w:val="24"/>
          <w:szCs w:val="24"/>
          <w:lang w:val="en-US"/>
        </w:rPr>
      </w:pPr>
    </w:p>
    <w:p w:rsidR="00D550F8" w:rsidRDefault="00D550F8" w:rsidP="0071196A">
      <w:pPr>
        <w:rPr>
          <w:rFonts w:ascii="Times New Roman" w:hAnsi="Times New Roman" w:cs="Times New Roman"/>
          <w:sz w:val="24"/>
          <w:szCs w:val="24"/>
          <w:lang w:val="en-US"/>
        </w:rPr>
      </w:pPr>
    </w:p>
    <w:p w:rsidR="00D550F8" w:rsidRDefault="00D550F8" w:rsidP="0071196A">
      <w:pPr>
        <w:rPr>
          <w:rFonts w:ascii="Times New Roman" w:hAnsi="Times New Roman" w:cs="Times New Roman"/>
          <w:sz w:val="24"/>
          <w:szCs w:val="24"/>
          <w:lang w:val="en-US"/>
        </w:rPr>
      </w:pPr>
    </w:p>
    <w:p w:rsidR="00D550F8" w:rsidRDefault="00D550F8" w:rsidP="0071196A">
      <w:pPr>
        <w:rPr>
          <w:rFonts w:ascii="Times New Roman" w:hAnsi="Times New Roman" w:cs="Times New Roman"/>
          <w:sz w:val="24"/>
          <w:szCs w:val="24"/>
          <w:lang w:val="en-US"/>
        </w:rPr>
      </w:pPr>
    </w:p>
    <w:p w:rsidR="00D550F8" w:rsidRDefault="00D550F8" w:rsidP="00D550F8">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19. AWARENESS OF MUTUAL FUND COMPANIES INVESTING MONEY IN SHARE MARKET </w:t>
      </w:r>
    </w:p>
    <w:p w:rsidR="00D550F8" w:rsidRDefault="00D550F8" w:rsidP="00D550F8">
      <w:pPr>
        <w:jc w:val="center"/>
        <w:rPr>
          <w:rFonts w:ascii="Times New Roman" w:hAnsi="Times New Roman" w:cs="Times New Roman"/>
          <w:sz w:val="32"/>
          <w:szCs w:val="32"/>
          <w:lang w:val="en-US"/>
        </w:rPr>
      </w:pPr>
    </w:p>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Table 4.19</w:t>
      </w:r>
    </w:p>
    <w:tbl>
      <w:tblPr>
        <w:tblStyle w:val="TableGrid"/>
        <w:tblW w:w="0" w:type="auto"/>
        <w:tblLook w:val="04A0" w:firstRow="1" w:lastRow="0" w:firstColumn="1" w:lastColumn="0" w:noHBand="0" w:noVBand="1"/>
      </w:tblPr>
      <w:tblGrid>
        <w:gridCol w:w="3080"/>
        <w:gridCol w:w="3081"/>
        <w:gridCol w:w="3081"/>
      </w:tblGrid>
      <w:tr w:rsidR="00D550F8" w:rsidTr="00D550F8">
        <w:tc>
          <w:tcPr>
            <w:tcW w:w="3080"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AWARENESS</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D550F8" w:rsidTr="00D550F8">
        <w:tc>
          <w:tcPr>
            <w:tcW w:w="3080"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Yes</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D550F8" w:rsidTr="00D550F8">
        <w:tc>
          <w:tcPr>
            <w:tcW w:w="3080"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24%</w:t>
            </w:r>
          </w:p>
        </w:tc>
      </w:tr>
      <w:tr w:rsidR="00D550F8" w:rsidTr="00D550F8">
        <w:tc>
          <w:tcPr>
            <w:tcW w:w="3080"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D550F8" w:rsidRDefault="00D550F8" w:rsidP="00D550F8">
      <w:pPr>
        <w:rPr>
          <w:rFonts w:ascii="Times New Roman" w:hAnsi="Times New Roman" w:cs="Times New Roman"/>
          <w:sz w:val="24"/>
          <w:szCs w:val="24"/>
          <w:lang w:val="en-US"/>
        </w:rPr>
      </w:pPr>
    </w:p>
    <w:p w:rsidR="00D550F8" w:rsidRP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Figure 4.19</w:t>
      </w:r>
    </w:p>
    <w:p w:rsidR="00D550F8" w:rsidRDefault="00D550F8" w:rsidP="00D550F8">
      <w:pPr>
        <w:jc w:val="center"/>
        <w:rPr>
          <w:rFonts w:ascii="Times New Roman" w:hAnsi="Times New Roman" w:cs="Times New Roman"/>
          <w:sz w:val="32"/>
          <w:szCs w:val="32"/>
          <w:lang w:val="en-US"/>
        </w:rPr>
      </w:pPr>
    </w:p>
    <w:p w:rsidR="00D550F8" w:rsidRDefault="00D550F8" w:rsidP="00D550F8">
      <w:pPr>
        <w:rPr>
          <w:rFonts w:ascii="Times New Roman" w:hAnsi="Times New Roman" w:cs="Times New Roman"/>
          <w:sz w:val="32"/>
          <w:szCs w:val="32"/>
          <w:lang w:val="en-US"/>
        </w:rPr>
      </w:pPr>
      <w:r>
        <w:rPr>
          <w:rFonts w:ascii="Times New Roman" w:hAnsi="Times New Roman" w:cs="Times New Roman"/>
          <w:noProof/>
          <w:sz w:val="32"/>
          <w:szCs w:val="32"/>
          <w:lang w:eastAsia="en-IN"/>
        </w:rPr>
        <w:drawing>
          <wp:inline distT="0" distB="0" distL="0" distR="0" wp14:anchorId="4E132849" wp14:editId="4FFD56EE">
            <wp:extent cx="5486400" cy="2108200"/>
            <wp:effectExtent l="0" t="0" r="19050" b="254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550F8" w:rsidRPr="00D550F8" w:rsidRDefault="00D550F8" w:rsidP="00D550F8">
      <w:pPr>
        <w:rPr>
          <w:rFonts w:ascii="Times New Roman" w:hAnsi="Times New Roman" w:cs="Times New Roman"/>
          <w:sz w:val="32"/>
          <w:szCs w:val="32"/>
          <w:lang w:val="en-US"/>
        </w:rPr>
      </w:pPr>
    </w:p>
    <w:p w:rsidR="00D550F8" w:rsidRDefault="00D550F8" w:rsidP="00D550F8">
      <w:pPr>
        <w:rPr>
          <w:rFonts w:ascii="Times New Roman" w:hAnsi="Times New Roman" w:cs="Times New Roman"/>
          <w:sz w:val="32"/>
          <w:szCs w:val="32"/>
          <w:lang w:val="en-US"/>
        </w:rPr>
      </w:pPr>
    </w:p>
    <w:p w:rsidR="00D550F8"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CB289C" w:rsidRDefault="00D550F8" w:rsidP="00D550F8">
      <w:pPr>
        <w:rPr>
          <w:rFonts w:ascii="Times New Roman" w:hAnsi="Times New Roman" w:cs="Times New Roman"/>
          <w:sz w:val="24"/>
          <w:szCs w:val="24"/>
          <w:lang w:val="en-US"/>
        </w:rPr>
      </w:pPr>
      <w:r>
        <w:rPr>
          <w:rFonts w:ascii="Times New Roman" w:hAnsi="Times New Roman" w:cs="Times New Roman"/>
          <w:sz w:val="24"/>
          <w:szCs w:val="24"/>
          <w:lang w:val="en-US"/>
        </w:rPr>
        <w:t>From the above data, 76% of the r</w:t>
      </w:r>
      <w:r w:rsidR="00CB289C">
        <w:rPr>
          <w:rFonts w:ascii="Times New Roman" w:hAnsi="Times New Roman" w:cs="Times New Roman"/>
          <w:sz w:val="24"/>
          <w:szCs w:val="24"/>
          <w:lang w:val="en-US"/>
        </w:rPr>
        <w:t>espondents are aware of the fact</w:t>
      </w:r>
      <w:r>
        <w:rPr>
          <w:rFonts w:ascii="Times New Roman" w:hAnsi="Times New Roman" w:cs="Times New Roman"/>
          <w:sz w:val="24"/>
          <w:szCs w:val="24"/>
          <w:lang w:val="en-US"/>
        </w:rPr>
        <w:t xml:space="preserve"> that mutual fund companies</w:t>
      </w:r>
      <w:r w:rsidR="00CB289C">
        <w:rPr>
          <w:rFonts w:ascii="Times New Roman" w:hAnsi="Times New Roman" w:cs="Times New Roman"/>
          <w:sz w:val="24"/>
          <w:szCs w:val="24"/>
          <w:lang w:val="en-US"/>
        </w:rPr>
        <w:t xml:space="preserve"> (AMC) will invest money in share market and the remaining 24% of the respondents are not </w:t>
      </w:r>
      <w:proofErr w:type="gramStart"/>
      <w:r w:rsidR="00CB289C">
        <w:rPr>
          <w:rFonts w:ascii="Times New Roman" w:hAnsi="Times New Roman" w:cs="Times New Roman"/>
          <w:sz w:val="24"/>
          <w:szCs w:val="24"/>
          <w:lang w:val="en-US"/>
        </w:rPr>
        <w:t>aware .</w:t>
      </w:r>
      <w:proofErr w:type="gramEnd"/>
      <w:r w:rsidR="00CB289C">
        <w:rPr>
          <w:rFonts w:ascii="Times New Roman" w:hAnsi="Times New Roman" w:cs="Times New Roman"/>
          <w:sz w:val="24"/>
          <w:szCs w:val="24"/>
          <w:lang w:val="en-US"/>
        </w:rPr>
        <w:t xml:space="preserve"> </w:t>
      </w:r>
    </w:p>
    <w:p w:rsidR="00CB289C" w:rsidRDefault="00CB289C" w:rsidP="00D550F8">
      <w:pPr>
        <w:rPr>
          <w:rFonts w:ascii="Times New Roman" w:hAnsi="Times New Roman" w:cs="Times New Roman"/>
          <w:sz w:val="24"/>
          <w:szCs w:val="24"/>
          <w:lang w:val="en-US"/>
        </w:rPr>
      </w:pPr>
    </w:p>
    <w:p w:rsidR="00CB289C" w:rsidRDefault="00CB289C" w:rsidP="00D550F8">
      <w:pPr>
        <w:rPr>
          <w:rFonts w:ascii="Times New Roman" w:hAnsi="Times New Roman" w:cs="Times New Roman"/>
          <w:sz w:val="24"/>
          <w:szCs w:val="24"/>
          <w:lang w:val="en-US"/>
        </w:rPr>
      </w:pPr>
    </w:p>
    <w:p w:rsidR="00CB289C" w:rsidRDefault="00CB289C" w:rsidP="00D550F8">
      <w:pPr>
        <w:rPr>
          <w:rFonts w:ascii="Times New Roman" w:hAnsi="Times New Roman" w:cs="Times New Roman"/>
          <w:sz w:val="24"/>
          <w:szCs w:val="24"/>
          <w:lang w:val="en-US"/>
        </w:rPr>
      </w:pPr>
    </w:p>
    <w:p w:rsidR="00D550F8" w:rsidRDefault="00CB289C" w:rsidP="00CB289C">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20. MODE OF PURCHASE OF MUTUAL FUND </w:t>
      </w:r>
    </w:p>
    <w:p w:rsidR="00CB289C" w:rsidRDefault="00CB289C" w:rsidP="00CB289C">
      <w:pPr>
        <w:jc w:val="center"/>
        <w:rPr>
          <w:rFonts w:ascii="Times New Roman" w:hAnsi="Times New Roman" w:cs="Times New Roman"/>
          <w:sz w:val="32"/>
          <w:szCs w:val="32"/>
          <w:lang w:val="en-US"/>
        </w:rPr>
      </w:pPr>
    </w:p>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 xml:space="preserve">Table: 4.20 </w:t>
      </w:r>
    </w:p>
    <w:tbl>
      <w:tblPr>
        <w:tblStyle w:val="TableGrid"/>
        <w:tblW w:w="0" w:type="auto"/>
        <w:tblLook w:val="04A0" w:firstRow="1" w:lastRow="0" w:firstColumn="1" w:lastColumn="0" w:noHBand="0" w:noVBand="1"/>
      </w:tblPr>
      <w:tblGrid>
        <w:gridCol w:w="3080"/>
        <w:gridCol w:w="3081"/>
        <w:gridCol w:w="3081"/>
      </w:tblGrid>
      <w:tr w:rsidR="00CB289C" w:rsidTr="00CB289C">
        <w:tc>
          <w:tcPr>
            <w:tcW w:w="3080" w:type="dxa"/>
          </w:tcPr>
          <w:p w:rsidR="00CB289C" w:rsidRDefault="00CB289C" w:rsidP="00CB289C">
            <w:pPr>
              <w:jc w:val="center"/>
              <w:rPr>
                <w:rFonts w:ascii="Times New Roman" w:hAnsi="Times New Roman" w:cs="Times New Roman"/>
                <w:sz w:val="24"/>
                <w:szCs w:val="24"/>
                <w:lang w:val="en-US"/>
              </w:rPr>
            </w:pPr>
            <w:r>
              <w:rPr>
                <w:rFonts w:ascii="Times New Roman" w:hAnsi="Times New Roman" w:cs="Times New Roman"/>
                <w:sz w:val="24"/>
                <w:szCs w:val="24"/>
                <w:lang w:val="en-US"/>
              </w:rPr>
              <w:t>MODE OF PURCHASE</w:t>
            </w:r>
          </w:p>
        </w:tc>
        <w:tc>
          <w:tcPr>
            <w:tcW w:w="3081" w:type="dxa"/>
          </w:tcPr>
          <w:p w:rsidR="00CB289C" w:rsidRDefault="00CB289C" w:rsidP="00CB289C">
            <w:pPr>
              <w:jc w:val="cente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CB289C" w:rsidRDefault="00CB289C" w:rsidP="00CB289C">
            <w:pPr>
              <w:jc w:val="center"/>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CB289C" w:rsidTr="00CB289C">
        <w:tc>
          <w:tcPr>
            <w:tcW w:w="3080"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 xml:space="preserve">Online </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57.6%</w:t>
            </w:r>
          </w:p>
        </w:tc>
      </w:tr>
      <w:tr w:rsidR="00CB289C" w:rsidTr="00CB289C">
        <w:tc>
          <w:tcPr>
            <w:tcW w:w="3080"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Through distributors</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17.2%</w:t>
            </w:r>
          </w:p>
        </w:tc>
      </w:tr>
      <w:tr w:rsidR="00CB289C" w:rsidTr="00CB289C">
        <w:tc>
          <w:tcPr>
            <w:tcW w:w="3080"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Through bank branches</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CB289C" w:rsidTr="00CB289C">
        <w:tc>
          <w:tcPr>
            <w:tcW w:w="3080"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National distributors</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6.1%</w:t>
            </w:r>
          </w:p>
        </w:tc>
      </w:tr>
      <w:tr w:rsidR="00CB289C" w:rsidTr="00CB289C">
        <w:tc>
          <w:tcPr>
            <w:tcW w:w="3080"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CB289C" w:rsidRDefault="00CB289C" w:rsidP="00CB289C">
      <w:pPr>
        <w:rPr>
          <w:rFonts w:ascii="Times New Roman" w:hAnsi="Times New Roman" w:cs="Times New Roman"/>
          <w:sz w:val="24"/>
          <w:szCs w:val="24"/>
          <w:lang w:val="en-US"/>
        </w:rPr>
      </w:pPr>
    </w:p>
    <w:p w:rsidR="00CB289C" w:rsidRDefault="00CB289C" w:rsidP="00CB289C">
      <w:pPr>
        <w:rPr>
          <w:rFonts w:ascii="Times New Roman" w:hAnsi="Times New Roman" w:cs="Times New Roman"/>
          <w:sz w:val="24"/>
          <w:szCs w:val="24"/>
          <w:lang w:val="en-US"/>
        </w:rPr>
      </w:pPr>
      <w:r>
        <w:rPr>
          <w:rFonts w:ascii="Times New Roman" w:hAnsi="Times New Roman" w:cs="Times New Roman"/>
          <w:sz w:val="24"/>
          <w:szCs w:val="24"/>
          <w:lang w:val="en-US"/>
        </w:rPr>
        <w:t>Figure: 4.20</w:t>
      </w:r>
    </w:p>
    <w:p w:rsidR="002129BF" w:rsidRDefault="00CB289C" w:rsidP="00CB289C">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2444750"/>
            <wp:effectExtent l="0" t="0" r="19050" b="1270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129BF" w:rsidRPr="002129BF" w:rsidRDefault="002129BF" w:rsidP="002129BF">
      <w:pPr>
        <w:rPr>
          <w:rFonts w:ascii="Times New Roman" w:hAnsi="Times New Roman" w:cs="Times New Roman"/>
          <w:sz w:val="24"/>
          <w:szCs w:val="24"/>
          <w:lang w:val="en-US"/>
        </w:rPr>
      </w:pPr>
    </w:p>
    <w:p w:rsidR="002129BF" w:rsidRDefault="002129BF" w:rsidP="002129BF">
      <w:pPr>
        <w:rPr>
          <w:rFonts w:ascii="Times New Roman" w:hAnsi="Times New Roman" w:cs="Times New Roman"/>
          <w:sz w:val="24"/>
          <w:szCs w:val="24"/>
          <w:lang w:val="en-US"/>
        </w:rPr>
      </w:pPr>
    </w:p>
    <w:p w:rsidR="00CB289C"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From Table 4.20 and figure 4.20, 58% of the respondents prefer online, 19% of the respondents purchase through bank branches, 17% of the respondents through distributors and the remaining 6% through national branches.</w:t>
      </w:r>
    </w:p>
    <w:p w:rsidR="002129BF" w:rsidRDefault="002129BF" w:rsidP="002129BF">
      <w:pPr>
        <w:rPr>
          <w:rFonts w:ascii="Times New Roman" w:hAnsi="Times New Roman" w:cs="Times New Roman"/>
          <w:sz w:val="24"/>
          <w:szCs w:val="24"/>
          <w:lang w:val="en-US"/>
        </w:rPr>
      </w:pPr>
    </w:p>
    <w:p w:rsidR="002129BF" w:rsidRDefault="002129BF" w:rsidP="002129BF">
      <w:pPr>
        <w:rPr>
          <w:rFonts w:ascii="Times New Roman" w:hAnsi="Times New Roman" w:cs="Times New Roman"/>
          <w:sz w:val="24"/>
          <w:szCs w:val="24"/>
          <w:lang w:val="en-US"/>
        </w:rPr>
      </w:pPr>
    </w:p>
    <w:p w:rsidR="002129BF" w:rsidRDefault="002129BF" w:rsidP="002129BF">
      <w:pPr>
        <w:rPr>
          <w:rFonts w:ascii="Times New Roman" w:hAnsi="Times New Roman" w:cs="Times New Roman"/>
          <w:sz w:val="24"/>
          <w:szCs w:val="24"/>
          <w:lang w:val="en-US"/>
        </w:rPr>
      </w:pPr>
    </w:p>
    <w:p w:rsidR="002129BF" w:rsidRDefault="002129BF" w:rsidP="002129BF">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21. LEVEL OF SATISFACTION</w:t>
      </w:r>
    </w:p>
    <w:p w:rsidR="002129BF" w:rsidRDefault="002129BF" w:rsidP="002129BF">
      <w:pPr>
        <w:jc w:val="center"/>
        <w:rPr>
          <w:rFonts w:ascii="Times New Roman" w:hAnsi="Times New Roman" w:cs="Times New Roman"/>
          <w:sz w:val="32"/>
          <w:szCs w:val="32"/>
          <w:lang w:val="en-US"/>
        </w:rPr>
      </w:pPr>
    </w:p>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Table 4.21</w:t>
      </w:r>
    </w:p>
    <w:tbl>
      <w:tblPr>
        <w:tblStyle w:val="TableGrid"/>
        <w:tblW w:w="0" w:type="auto"/>
        <w:tblLook w:val="04A0" w:firstRow="1" w:lastRow="0" w:firstColumn="1" w:lastColumn="0" w:noHBand="0" w:noVBand="1"/>
      </w:tblPr>
      <w:tblGrid>
        <w:gridCol w:w="3080"/>
        <w:gridCol w:w="3081"/>
        <w:gridCol w:w="3081"/>
      </w:tblGrid>
      <w:tr w:rsidR="002129BF" w:rsidTr="002129BF">
        <w:tc>
          <w:tcPr>
            <w:tcW w:w="3080" w:type="dxa"/>
          </w:tcPr>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 xml:space="preserve">LEVEL </w:t>
            </w:r>
          </w:p>
        </w:tc>
        <w:tc>
          <w:tcPr>
            <w:tcW w:w="3081" w:type="dxa"/>
          </w:tcPr>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 xml:space="preserve">NUMBER OF RESPONDENTS </w:t>
            </w:r>
          </w:p>
        </w:tc>
        <w:tc>
          <w:tcPr>
            <w:tcW w:w="3081" w:type="dxa"/>
          </w:tcPr>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PERCENTAGE </w:t>
            </w:r>
          </w:p>
        </w:tc>
      </w:tr>
      <w:tr w:rsidR="002129BF" w:rsidTr="002129BF">
        <w:tc>
          <w:tcPr>
            <w:tcW w:w="3080" w:type="dxa"/>
          </w:tcPr>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Very satisfied</w:t>
            </w:r>
          </w:p>
        </w:tc>
        <w:tc>
          <w:tcPr>
            <w:tcW w:w="3081" w:type="dxa"/>
          </w:tcPr>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081" w:type="dxa"/>
          </w:tcPr>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13.3%</w:t>
            </w:r>
          </w:p>
        </w:tc>
      </w:tr>
      <w:tr w:rsidR="002129BF" w:rsidTr="002129BF">
        <w:tc>
          <w:tcPr>
            <w:tcW w:w="3080" w:type="dxa"/>
          </w:tcPr>
          <w:p w:rsidR="002129BF" w:rsidRDefault="002129BF" w:rsidP="002129BF">
            <w:pPr>
              <w:rPr>
                <w:rFonts w:ascii="Times New Roman" w:hAnsi="Times New Roman" w:cs="Times New Roman"/>
                <w:sz w:val="24"/>
                <w:szCs w:val="24"/>
                <w:lang w:val="en-US"/>
              </w:rPr>
            </w:pPr>
            <w:r>
              <w:rPr>
                <w:rFonts w:ascii="Times New Roman" w:hAnsi="Times New Roman" w:cs="Times New Roman"/>
                <w:sz w:val="24"/>
                <w:szCs w:val="24"/>
                <w:lang w:val="en-US"/>
              </w:rPr>
              <w:t>Satisfied</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28.6%</w:t>
            </w:r>
          </w:p>
        </w:tc>
      </w:tr>
      <w:tr w:rsidR="002129BF" w:rsidTr="002129BF">
        <w:tc>
          <w:tcPr>
            <w:tcW w:w="3080"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 xml:space="preserve">Neutral </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42.9%</w:t>
            </w:r>
          </w:p>
        </w:tc>
      </w:tr>
      <w:tr w:rsidR="002129BF" w:rsidTr="002129BF">
        <w:tc>
          <w:tcPr>
            <w:tcW w:w="3080"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Dissatisfied</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12.2%</w:t>
            </w:r>
          </w:p>
        </w:tc>
      </w:tr>
      <w:tr w:rsidR="002129BF" w:rsidTr="002129BF">
        <w:tc>
          <w:tcPr>
            <w:tcW w:w="3080"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Very dissatisfied</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3.1%</w:t>
            </w:r>
          </w:p>
        </w:tc>
      </w:tr>
      <w:tr w:rsidR="002129BF" w:rsidTr="002129BF">
        <w:tc>
          <w:tcPr>
            <w:tcW w:w="3080"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2129BF"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Source: Primary Data</w:t>
      </w:r>
    </w:p>
    <w:p w:rsidR="005C3714" w:rsidRDefault="005C3714" w:rsidP="002129BF">
      <w:pPr>
        <w:rPr>
          <w:rFonts w:ascii="Times New Roman" w:hAnsi="Times New Roman" w:cs="Times New Roman"/>
          <w:sz w:val="24"/>
          <w:szCs w:val="24"/>
          <w:lang w:val="en-US"/>
        </w:rPr>
      </w:pPr>
    </w:p>
    <w:p w:rsidR="005C3714" w:rsidRDefault="005C3714" w:rsidP="002129BF">
      <w:pPr>
        <w:rPr>
          <w:rFonts w:ascii="Times New Roman" w:hAnsi="Times New Roman" w:cs="Times New Roman"/>
          <w:sz w:val="24"/>
          <w:szCs w:val="24"/>
          <w:lang w:val="en-US"/>
        </w:rPr>
      </w:pPr>
      <w:r>
        <w:rPr>
          <w:rFonts w:ascii="Times New Roman" w:hAnsi="Times New Roman" w:cs="Times New Roman"/>
          <w:sz w:val="24"/>
          <w:szCs w:val="24"/>
          <w:lang w:val="en-US"/>
        </w:rPr>
        <w:t>Figure: 4.21</w:t>
      </w:r>
    </w:p>
    <w:p w:rsidR="005C3714" w:rsidRDefault="005C3714" w:rsidP="002129BF">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118100" cy="2578100"/>
            <wp:effectExtent l="0" t="0" r="25400" b="127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C3714" w:rsidRPr="005C3714" w:rsidRDefault="005C3714" w:rsidP="005C3714">
      <w:pPr>
        <w:rPr>
          <w:rFonts w:ascii="Times New Roman" w:hAnsi="Times New Roman" w:cs="Times New Roman"/>
          <w:sz w:val="24"/>
          <w:szCs w:val="24"/>
          <w:lang w:val="en-US"/>
        </w:rPr>
      </w:pPr>
    </w:p>
    <w:p w:rsidR="005C3714" w:rsidRDefault="005C3714" w:rsidP="005C3714">
      <w:pPr>
        <w:rPr>
          <w:rFonts w:ascii="Times New Roman" w:hAnsi="Times New Roman" w:cs="Times New Roman"/>
          <w:sz w:val="24"/>
          <w:szCs w:val="24"/>
          <w:lang w:val="en-US"/>
        </w:rPr>
      </w:pPr>
    </w:p>
    <w:p w:rsidR="005C3714" w:rsidRDefault="005C3714" w:rsidP="005C3714">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5C3714" w:rsidRDefault="005C3714" w:rsidP="005C3714">
      <w:pPr>
        <w:rPr>
          <w:rFonts w:ascii="Times New Roman" w:hAnsi="Times New Roman" w:cs="Times New Roman"/>
          <w:sz w:val="24"/>
          <w:szCs w:val="24"/>
          <w:lang w:val="en-US"/>
        </w:rPr>
      </w:pPr>
      <w:r>
        <w:rPr>
          <w:rFonts w:ascii="Times New Roman" w:hAnsi="Times New Roman" w:cs="Times New Roman"/>
          <w:sz w:val="24"/>
          <w:szCs w:val="24"/>
          <w:lang w:val="en-US"/>
        </w:rPr>
        <w:t xml:space="preserve">Here from the above </w:t>
      </w:r>
      <w:r w:rsidR="00C77815">
        <w:rPr>
          <w:rFonts w:ascii="Times New Roman" w:hAnsi="Times New Roman" w:cs="Times New Roman"/>
          <w:sz w:val="24"/>
          <w:szCs w:val="24"/>
          <w:lang w:val="en-US"/>
        </w:rPr>
        <w:t xml:space="preserve">data we can see that </w:t>
      </w:r>
      <w:proofErr w:type="gramStart"/>
      <w:r w:rsidR="00C77815">
        <w:rPr>
          <w:rFonts w:ascii="Times New Roman" w:hAnsi="Times New Roman" w:cs="Times New Roman"/>
          <w:sz w:val="24"/>
          <w:szCs w:val="24"/>
          <w:lang w:val="en-US"/>
        </w:rPr>
        <w:t xml:space="preserve">a majority </w:t>
      </w:r>
      <w:r>
        <w:rPr>
          <w:rFonts w:ascii="Times New Roman" w:hAnsi="Times New Roman" w:cs="Times New Roman"/>
          <w:sz w:val="24"/>
          <w:szCs w:val="24"/>
          <w:lang w:val="en-US"/>
        </w:rPr>
        <w:t>of 42.9% of the respondents are</w:t>
      </w:r>
      <w:proofErr w:type="gramEnd"/>
      <w:r>
        <w:rPr>
          <w:rFonts w:ascii="Times New Roman" w:hAnsi="Times New Roman" w:cs="Times New Roman"/>
          <w:sz w:val="24"/>
          <w:szCs w:val="24"/>
          <w:lang w:val="en-US"/>
        </w:rPr>
        <w:t xml:space="preserve"> neutral, 28.6% of the respondents are satisfied, 13.3% of the respondents are very satisfied, 12.2% of the respondents are dissatisfied and the remaining 3% are very dissatisfied.</w:t>
      </w:r>
    </w:p>
    <w:p w:rsidR="00C77815" w:rsidRDefault="00C77815" w:rsidP="005C3714">
      <w:pPr>
        <w:rPr>
          <w:rFonts w:ascii="Times New Roman" w:hAnsi="Times New Roman" w:cs="Times New Roman"/>
          <w:sz w:val="24"/>
          <w:szCs w:val="24"/>
          <w:lang w:val="en-US"/>
        </w:rPr>
      </w:pPr>
    </w:p>
    <w:p w:rsidR="00C77815" w:rsidRDefault="00C77815" w:rsidP="005C3714">
      <w:pPr>
        <w:rPr>
          <w:rFonts w:ascii="Times New Roman" w:hAnsi="Times New Roman" w:cs="Times New Roman"/>
          <w:sz w:val="24"/>
          <w:szCs w:val="24"/>
          <w:lang w:val="en-US"/>
        </w:rPr>
      </w:pPr>
    </w:p>
    <w:p w:rsidR="00C77815" w:rsidRDefault="00C77815" w:rsidP="00C77815">
      <w:pPr>
        <w:jc w:val="center"/>
        <w:rPr>
          <w:rFonts w:ascii="Times New Roman" w:hAnsi="Times New Roman" w:cs="Times New Roman"/>
          <w:sz w:val="32"/>
          <w:szCs w:val="32"/>
          <w:lang w:val="en-US"/>
        </w:rPr>
      </w:pPr>
      <w:r>
        <w:rPr>
          <w:rFonts w:ascii="Times New Roman" w:hAnsi="Times New Roman" w:cs="Times New Roman"/>
          <w:sz w:val="32"/>
          <w:szCs w:val="32"/>
          <w:lang w:val="en-US"/>
        </w:rPr>
        <w:lastRenderedPageBreak/>
        <w:t xml:space="preserve">22. EXTENT OF RISK </w:t>
      </w:r>
    </w:p>
    <w:p w:rsidR="00C77815" w:rsidRDefault="00C77815" w:rsidP="00C77815">
      <w:pPr>
        <w:jc w:val="center"/>
        <w:rPr>
          <w:rFonts w:ascii="Times New Roman" w:hAnsi="Times New Roman" w:cs="Times New Roman"/>
          <w:sz w:val="32"/>
          <w:szCs w:val="32"/>
          <w:lang w:val="en-US"/>
        </w:rPr>
      </w:pPr>
    </w:p>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Table 4.22</w:t>
      </w:r>
    </w:p>
    <w:tbl>
      <w:tblPr>
        <w:tblStyle w:val="TableGrid"/>
        <w:tblW w:w="0" w:type="auto"/>
        <w:tblLook w:val="04A0" w:firstRow="1" w:lastRow="0" w:firstColumn="1" w:lastColumn="0" w:noHBand="0" w:noVBand="1"/>
      </w:tblPr>
      <w:tblGrid>
        <w:gridCol w:w="3080"/>
        <w:gridCol w:w="3081"/>
        <w:gridCol w:w="3081"/>
      </w:tblGrid>
      <w:tr w:rsidR="00C77815" w:rsidTr="00C77815">
        <w:tc>
          <w:tcPr>
            <w:tcW w:w="3080"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RISK </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NUMBER OF RESPONDENTS</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PERCENTAGE </w:t>
            </w:r>
          </w:p>
        </w:tc>
      </w:tr>
      <w:tr w:rsidR="00C77815" w:rsidTr="00C77815">
        <w:tc>
          <w:tcPr>
            <w:tcW w:w="3080"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High risk </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C77815" w:rsidTr="00C77815">
        <w:tc>
          <w:tcPr>
            <w:tcW w:w="3080"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Medium risk </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57%</w:t>
            </w:r>
          </w:p>
        </w:tc>
      </w:tr>
      <w:tr w:rsidR="00C77815" w:rsidTr="00C77815">
        <w:tc>
          <w:tcPr>
            <w:tcW w:w="3080"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Low risk </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C77815" w:rsidTr="00C77815">
        <w:tc>
          <w:tcPr>
            <w:tcW w:w="3080"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No risk </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C77815" w:rsidTr="00C77815">
        <w:tc>
          <w:tcPr>
            <w:tcW w:w="3080"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3081" w:type="dxa"/>
          </w:tcPr>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 xml:space="preserve">Source: Primary Data </w:t>
      </w:r>
    </w:p>
    <w:p w:rsidR="00C77815" w:rsidRDefault="00C77815" w:rsidP="00C77815">
      <w:pPr>
        <w:rPr>
          <w:rFonts w:ascii="Times New Roman" w:hAnsi="Times New Roman" w:cs="Times New Roman"/>
          <w:sz w:val="24"/>
          <w:szCs w:val="24"/>
          <w:lang w:val="en-US"/>
        </w:rPr>
      </w:pPr>
    </w:p>
    <w:p w:rsidR="00C77815" w:rsidRDefault="00C77815" w:rsidP="00C77815">
      <w:pPr>
        <w:rPr>
          <w:rFonts w:ascii="Times New Roman" w:hAnsi="Times New Roman" w:cs="Times New Roman"/>
          <w:sz w:val="24"/>
          <w:szCs w:val="24"/>
          <w:lang w:val="en-US"/>
        </w:rPr>
      </w:pPr>
    </w:p>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Figure: 4.22</w:t>
      </w:r>
    </w:p>
    <w:p w:rsidR="00C77815" w:rsidRDefault="00C77815" w:rsidP="00C77815">
      <w:pP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5486400" cy="26670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77815" w:rsidRDefault="00C77815" w:rsidP="00C77815">
      <w:pPr>
        <w:rPr>
          <w:rFonts w:ascii="Times New Roman" w:hAnsi="Times New Roman" w:cs="Times New Roman"/>
          <w:sz w:val="24"/>
          <w:szCs w:val="24"/>
          <w:lang w:val="en-US"/>
        </w:rPr>
      </w:pPr>
    </w:p>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INTERPRETATION</w:t>
      </w:r>
    </w:p>
    <w:p w:rsidR="00C77815" w:rsidRDefault="00C77815" w:rsidP="00C77815">
      <w:pPr>
        <w:rPr>
          <w:rFonts w:ascii="Times New Roman" w:hAnsi="Times New Roman" w:cs="Times New Roman"/>
          <w:sz w:val="24"/>
          <w:szCs w:val="24"/>
          <w:lang w:val="en-US"/>
        </w:rPr>
      </w:pPr>
      <w:r>
        <w:rPr>
          <w:rFonts w:ascii="Times New Roman" w:hAnsi="Times New Roman" w:cs="Times New Roman"/>
          <w:sz w:val="24"/>
          <w:szCs w:val="24"/>
          <w:lang w:val="en-US"/>
        </w:rPr>
        <w:t>From the above data, 15% of the respondents face high risk, 57% of the respondents face medium risk, 20% of the respondents face low risk and 8% of the people face no risk.</w:t>
      </w:r>
    </w:p>
    <w:p w:rsidR="00F56540" w:rsidRDefault="00F56540" w:rsidP="00C77815">
      <w:pPr>
        <w:rPr>
          <w:rFonts w:ascii="Times New Roman" w:hAnsi="Times New Roman" w:cs="Times New Roman"/>
          <w:sz w:val="24"/>
          <w:szCs w:val="24"/>
          <w:lang w:val="en-US"/>
        </w:rPr>
      </w:pPr>
    </w:p>
    <w:p w:rsidR="00F56540" w:rsidRDefault="00F56540" w:rsidP="00C77815">
      <w:pPr>
        <w:rPr>
          <w:rFonts w:ascii="Times New Roman" w:hAnsi="Times New Roman" w:cs="Times New Roman"/>
          <w:sz w:val="24"/>
          <w:szCs w:val="24"/>
          <w:lang w:val="en-US"/>
        </w:rPr>
      </w:pPr>
    </w:p>
    <w:p w:rsidR="00F56540" w:rsidRDefault="00F56540" w:rsidP="00C77815">
      <w:pPr>
        <w:rPr>
          <w:rFonts w:ascii="Times New Roman" w:hAnsi="Times New Roman" w:cs="Times New Roman"/>
          <w:sz w:val="24"/>
          <w:szCs w:val="24"/>
          <w:lang w:val="en-US"/>
        </w:rPr>
      </w:pPr>
    </w:p>
    <w:p w:rsidR="00F56540" w:rsidRDefault="00FE7BA8" w:rsidP="00FE7BA8">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CHI-SQUARE TEST</w:t>
      </w:r>
    </w:p>
    <w:p w:rsidR="00FE7BA8" w:rsidRDefault="00FE7BA8" w:rsidP="00FE7BA8">
      <w:pPr>
        <w:autoSpaceDE w:val="0"/>
        <w:autoSpaceDN w:val="0"/>
        <w:adjustRightInd w:val="0"/>
        <w:spacing w:after="0" w:line="240" w:lineRule="auto"/>
        <w:jc w:val="center"/>
        <w:rPr>
          <w:rFonts w:ascii="Times New Roman" w:hAnsi="Times New Roman" w:cs="Times New Roman"/>
          <w:sz w:val="32"/>
          <w:szCs w:val="32"/>
        </w:rPr>
      </w:pPr>
    </w:p>
    <w:p w:rsidR="00FE7BA8" w:rsidRPr="00FE7BA8" w:rsidRDefault="00FE7BA8" w:rsidP="00FE7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H0: There is no relationship between satisfaction level and gender of the respondents.</w:t>
      </w:r>
    </w:p>
    <w:p w:rsidR="00FE7BA8" w:rsidRDefault="00FE7BA8" w:rsidP="00F56540">
      <w:pPr>
        <w:autoSpaceDE w:val="0"/>
        <w:autoSpaceDN w:val="0"/>
        <w:adjustRightInd w:val="0"/>
        <w:spacing w:after="0" w:line="240" w:lineRule="auto"/>
        <w:rPr>
          <w:rFonts w:ascii="Times New Roman" w:hAnsi="Times New Roman" w:cs="Times New Roman"/>
          <w:sz w:val="24"/>
          <w:szCs w:val="24"/>
        </w:rPr>
      </w:pPr>
    </w:p>
    <w:p w:rsidR="00FE7BA8" w:rsidRDefault="00FE7BA8" w:rsidP="00F56540">
      <w:pPr>
        <w:autoSpaceDE w:val="0"/>
        <w:autoSpaceDN w:val="0"/>
        <w:adjustRightInd w:val="0"/>
        <w:spacing w:after="0" w:line="240" w:lineRule="auto"/>
        <w:rPr>
          <w:rFonts w:ascii="Times New Roman" w:hAnsi="Times New Roman" w:cs="Times New Roman"/>
          <w:sz w:val="24"/>
          <w:szCs w:val="24"/>
        </w:rPr>
      </w:pPr>
    </w:p>
    <w:p w:rsidR="00FE7BA8" w:rsidRPr="00F56540" w:rsidRDefault="00FE7BA8" w:rsidP="00F56540">
      <w:pPr>
        <w:autoSpaceDE w:val="0"/>
        <w:autoSpaceDN w:val="0"/>
        <w:adjustRightInd w:val="0"/>
        <w:spacing w:after="0" w:line="240" w:lineRule="auto"/>
        <w:rPr>
          <w:rFonts w:ascii="Times New Roman" w:hAnsi="Times New Roman" w:cs="Times New Roman"/>
          <w:sz w:val="24"/>
          <w:szCs w:val="24"/>
        </w:rPr>
      </w:pPr>
    </w:p>
    <w:tbl>
      <w:tblPr>
        <w:tblW w:w="9408" w:type="dxa"/>
        <w:tblLayout w:type="fixed"/>
        <w:tblCellMar>
          <w:left w:w="0" w:type="dxa"/>
          <w:right w:w="0" w:type="dxa"/>
        </w:tblCellMar>
        <w:tblLook w:val="0000" w:firstRow="0" w:lastRow="0" w:firstColumn="0" w:lastColumn="0" w:noHBand="0" w:noVBand="0"/>
      </w:tblPr>
      <w:tblGrid>
        <w:gridCol w:w="2699"/>
        <w:gridCol w:w="1119"/>
        <w:gridCol w:w="1118"/>
        <w:gridCol w:w="1118"/>
        <w:gridCol w:w="1118"/>
        <w:gridCol w:w="1118"/>
        <w:gridCol w:w="1118"/>
      </w:tblGrid>
      <w:tr w:rsidR="00F56540" w:rsidRPr="00D6720D">
        <w:trPr>
          <w:cantSplit/>
        </w:trPr>
        <w:tc>
          <w:tcPr>
            <w:tcW w:w="9405" w:type="dxa"/>
            <w:gridSpan w:val="7"/>
            <w:tcBorders>
              <w:top w:val="nil"/>
              <w:left w:val="nil"/>
              <w:bottom w:val="nil"/>
              <w:right w:val="nil"/>
            </w:tcBorders>
            <w:shd w:val="clear" w:color="auto" w:fill="FFFFFF"/>
            <w:vAlign w:val="center"/>
          </w:tcPr>
          <w:p w:rsidR="00F56540" w:rsidRPr="00D6720D" w:rsidRDefault="00F56540" w:rsidP="0032441E">
            <w:pPr>
              <w:autoSpaceDE w:val="0"/>
              <w:autoSpaceDN w:val="0"/>
              <w:adjustRightInd w:val="0"/>
              <w:spacing w:after="0" w:line="320" w:lineRule="atLeast"/>
              <w:ind w:right="60"/>
              <w:rPr>
                <w:rFonts w:ascii="Times New Roman" w:hAnsi="Times New Roman" w:cs="Times New Roman"/>
                <w:color w:val="010205"/>
                <w:sz w:val="24"/>
                <w:szCs w:val="24"/>
              </w:rPr>
            </w:pPr>
            <w:r w:rsidRPr="00D6720D">
              <w:rPr>
                <w:rFonts w:ascii="Times New Roman" w:hAnsi="Times New Roman" w:cs="Times New Roman"/>
                <w:b/>
                <w:bCs/>
                <w:color w:val="010205"/>
                <w:sz w:val="24"/>
                <w:szCs w:val="24"/>
              </w:rPr>
              <w:t>Case Processing Summary</w:t>
            </w:r>
          </w:p>
        </w:tc>
      </w:tr>
      <w:tr w:rsidR="00F56540" w:rsidRPr="00D6720D">
        <w:trPr>
          <w:cantSplit/>
        </w:trPr>
        <w:tc>
          <w:tcPr>
            <w:tcW w:w="2697" w:type="dxa"/>
            <w:vMerge w:val="restart"/>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c>
        <w:tc>
          <w:tcPr>
            <w:tcW w:w="6708" w:type="dxa"/>
            <w:gridSpan w:val="6"/>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Cases</w:t>
            </w:r>
          </w:p>
        </w:tc>
      </w:tr>
      <w:tr w:rsidR="00F56540" w:rsidRPr="00D6720D">
        <w:trPr>
          <w:cantSplit/>
        </w:trPr>
        <w:tc>
          <w:tcPr>
            <w:tcW w:w="2697" w:type="dxa"/>
            <w:vMerge/>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240" w:lineRule="auto"/>
              <w:rPr>
                <w:rFonts w:ascii="Times New Roman" w:hAnsi="Times New Roman" w:cs="Times New Roman"/>
                <w:color w:val="264A60"/>
                <w:sz w:val="24"/>
                <w:szCs w:val="24"/>
              </w:rPr>
            </w:pPr>
          </w:p>
        </w:tc>
        <w:tc>
          <w:tcPr>
            <w:tcW w:w="2236" w:type="dxa"/>
            <w:gridSpan w:val="2"/>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Valid</w:t>
            </w:r>
          </w:p>
        </w:tc>
        <w:tc>
          <w:tcPr>
            <w:tcW w:w="2236" w:type="dxa"/>
            <w:gridSpan w:val="2"/>
            <w:tcBorders>
              <w:top w:val="nil"/>
              <w:left w:val="single" w:sz="8" w:space="0" w:color="E0E0E0"/>
              <w:bottom w:val="nil"/>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Missing</w:t>
            </w:r>
          </w:p>
        </w:tc>
        <w:tc>
          <w:tcPr>
            <w:tcW w:w="2236" w:type="dxa"/>
            <w:gridSpan w:val="2"/>
            <w:tcBorders>
              <w:top w:val="nil"/>
              <w:left w:val="single" w:sz="8" w:space="0" w:color="E0E0E0"/>
              <w:bottom w:val="nil"/>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Total</w:t>
            </w:r>
          </w:p>
        </w:tc>
      </w:tr>
      <w:tr w:rsidR="00F56540" w:rsidRPr="00D6720D">
        <w:trPr>
          <w:cantSplit/>
        </w:trPr>
        <w:tc>
          <w:tcPr>
            <w:tcW w:w="2697" w:type="dxa"/>
            <w:vMerge/>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240" w:lineRule="auto"/>
              <w:rPr>
                <w:rFonts w:ascii="Times New Roman" w:hAnsi="Times New Roman" w:cs="Times New Roman"/>
                <w:color w:val="264A60"/>
                <w:sz w:val="24"/>
                <w:szCs w:val="24"/>
              </w:rPr>
            </w:pPr>
          </w:p>
        </w:tc>
        <w:tc>
          <w:tcPr>
            <w:tcW w:w="1118" w:type="dxa"/>
            <w:tcBorders>
              <w:top w:val="nil"/>
              <w:left w:val="nil"/>
              <w:bottom w:val="single" w:sz="8" w:space="0" w:color="152935"/>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N</w:t>
            </w:r>
          </w:p>
        </w:tc>
        <w:tc>
          <w:tcPr>
            <w:tcW w:w="1118" w:type="dxa"/>
            <w:tcBorders>
              <w:top w:val="nil"/>
              <w:left w:val="single" w:sz="8" w:space="0" w:color="E0E0E0"/>
              <w:bottom w:val="single" w:sz="8" w:space="0" w:color="152935"/>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Percent</w:t>
            </w:r>
          </w:p>
        </w:tc>
        <w:tc>
          <w:tcPr>
            <w:tcW w:w="1118" w:type="dxa"/>
            <w:tcBorders>
              <w:top w:val="nil"/>
              <w:left w:val="single" w:sz="8" w:space="0" w:color="E0E0E0"/>
              <w:bottom w:val="single" w:sz="8" w:space="0" w:color="152935"/>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N</w:t>
            </w:r>
          </w:p>
        </w:tc>
        <w:tc>
          <w:tcPr>
            <w:tcW w:w="1118" w:type="dxa"/>
            <w:tcBorders>
              <w:top w:val="nil"/>
              <w:left w:val="single" w:sz="8" w:space="0" w:color="E0E0E0"/>
              <w:bottom w:val="single" w:sz="8" w:space="0" w:color="152935"/>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Percent</w:t>
            </w:r>
          </w:p>
        </w:tc>
        <w:tc>
          <w:tcPr>
            <w:tcW w:w="1118" w:type="dxa"/>
            <w:tcBorders>
              <w:top w:val="nil"/>
              <w:left w:val="single" w:sz="8" w:space="0" w:color="E0E0E0"/>
              <w:bottom w:val="single" w:sz="8" w:space="0" w:color="152935"/>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N</w:t>
            </w:r>
          </w:p>
        </w:tc>
        <w:tc>
          <w:tcPr>
            <w:tcW w:w="1118" w:type="dxa"/>
            <w:tcBorders>
              <w:top w:val="nil"/>
              <w:left w:val="single" w:sz="8" w:space="0" w:color="E0E0E0"/>
              <w:bottom w:val="single" w:sz="8" w:space="0" w:color="152935"/>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Percent</w:t>
            </w:r>
          </w:p>
        </w:tc>
      </w:tr>
      <w:tr w:rsidR="00F56540" w:rsidRPr="00D6720D">
        <w:trPr>
          <w:cantSplit/>
        </w:trPr>
        <w:tc>
          <w:tcPr>
            <w:tcW w:w="2697" w:type="dxa"/>
            <w:tcBorders>
              <w:top w:val="single" w:sz="8" w:space="0" w:color="152935"/>
              <w:left w:val="nil"/>
              <w:bottom w:val="single" w:sz="8" w:space="0" w:color="152935"/>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19. What is your level of satisfaction towards investment in mutual funds? * Gender</w:t>
            </w:r>
          </w:p>
        </w:tc>
        <w:tc>
          <w:tcPr>
            <w:tcW w:w="1118" w:type="dxa"/>
            <w:tcBorders>
              <w:top w:val="single" w:sz="8" w:space="0" w:color="152935"/>
              <w:left w:val="nil"/>
              <w:bottom w:val="single" w:sz="8" w:space="0" w:color="152935"/>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100</w:t>
            </w:r>
          </w:p>
        </w:tc>
        <w:tc>
          <w:tcPr>
            <w:tcW w:w="1118" w:type="dxa"/>
            <w:tcBorders>
              <w:top w:val="single" w:sz="8" w:space="0" w:color="152935"/>
              <w:left w:val="single" w:sz="8" w:space="0" w:color="E0E0E0"/>
              <w:bottom w:val="single" w:sz="8" w:space="0" w:color="152935"/>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100.0%</w:t>
            </w:r>
          </w:p>
        </w:tc>
        <w:tc>
          <w:tcPr>
            <w:tcW w:w="1118" w:type="dxa"/>
            <w:tcBorders>
              <w:top w:val="single" w:sz="8" w:space="0" w:color="152935"/>
              <w:left w:val="single" w:sz="8" w:space="0" w:color="E0E0E0"/>
              <w:bottom w:val="single" w:sz="8" w:space="0" w:color="152935"/>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0</w:t>
            </w:r>
          </w:p>
        </w:tc>
        <w:tc>
          <w:tcPr>
            <w:tcW w:w="1118" w:type="dxa"/>
            <w:tcBorders>
              <w:top w:val="single" w:sz="8" w:space="0" w:color="152935"/>
              <w:left w:val="single" w:sz="8" w:space="0" w:color="E0E0E0"/>
              <w:bottom w:val="single" w:sz="8" w:space="0" w:color="152935"/>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0.0%</w:t>
            </w:r>
          </w:p>
        </w:tc>
        <w:tc>
          <w:tcPr>
            <w:tcW w:w="1118" w:type="dxa"/>
            <w:tcBorders>
              <w:top w:val="single" w:sz="8" w:space="0" w:color="152935"/>
              <w:left w:val="single" w:sz="8" w:space="0" w:color="E0E0E0"/>
              <w:bottom w:val="single" w:sz="8" w:space="0" w:color="152935"/>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100</w:t>
            </w:r>
          </w:p>
        </w:tc>
        <w:tc>
          <w:tcPr>
            <w:tcW w:w="1118" w:type="dxa"/>
            <w:tcBorders>
              <w:top w:val="single" w:sz="8" w:space="0" w:color="152935"/>
              <w:left w:val="single" w:sz="8" w:space="0" w:color="E0E0E0"/>
              <w:bottom w:val="single" w:sz="8" w:space="0" w:color="152935"/>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100.0%</w:t>
            </w:r>
          </w:p>
        </w:tc>
      </w:tr>
    </w:tbl>
    <w:p w:rsidR="00F56540" w:rsidRPr="00D6720D" w:rsidRDefault="00F56540" w:rsidP="00F56540">
      <w:pPr>
        <w:autoSpaceDE w:val="0"/>
        <w:autoSpaceDN w:val="0"/>
        <w:adjustRightInd w:val="0"/>
        <w:spacing w:after="0" w:line="400" w:lineRule="atLeast"/>
        <w:rPr>
          <w:rFonts w:ascii="Times New Roman" w:hAnsi="Times New Roman" w:cs="Times New Roman"/>
          <w:sz w:val="24"/>
          <w:szCs w:val="24"/>
        </w:rPr>
      </w:pPr>
    </w:p>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bl>
      <w:tblPr>
        <w:tblW w:w="8271" w:type="dxa"/>
        <w:tblLayout w:type="fixed"/>
        <w:tblCellMar>
          <w:left w:w="0" w:type="dxa"/>
          <w:right w:w="0" w:type="dxa"/>
        </w:tblCellMar>
        <w:tblLook w:val="0000" w:firstRow="0" w:lastRow="0" w:firstColumn="0" w:lastColumn="0" w:noHBand="0" w:noVBand="0"/>
      </w:tblPr>
      <w:tblGrid>
        <w:gridCol w:w="2875"/>
        <w:gridCol w:w="1823"/>
        <w:gridCol w:w="1191"/>
        <w:gridCol w:w="1191"/>
        <w:gridCol w:w="1191"/>
      </w:tblGrid>
      <w:tr w:rsidR="00F56540" w:rsidRPr="00D6720D">
        <w:trPr>
          <w:cantSplit/>
        </w:trPr>
        <w:tc>
          <w:tcPr>
            <w:tcW w:w="8268" w:type="dxa"/>
            <w:gridSpan w:val="5"/>
            <w:tcBorders>
              <w:top w:val="nil"/>
              <w:left w:val="nil"/>
              <w:bottom w:val="nil"/>
              <w:right w:val="nil"/>
            </w:tcBorders>
            <w:shd w:val="clear" w:color="auto" w:fill="FFFFFF"/>
            <w:vAlign w:val="center"/>
          </w:tcPr>
          <w:p w:rsidR="00F56540" w:rsidRPr="00D6720D" w:rsidRDefault="00F56540" w:rsidP="00FE7BA8">
            <w:pPr>
              <w:autoSpaceDE w:val="0"/>
              <w:autoSpaceDN w:val="0"/>
              <w:adjustRightInd w:val="0"/>
              <w:spacing w:after="0" w:line="320" w:lineRule="atLeast"/>
              <w:ind w:left="60" w:right="60"/>
              <w:rPr>
                <w:rFonts w:ascii="Times New Roman" w:hAnsi="Times New Roman" w:cs="Times New Roman"/>
                <w:color w:val="010205"/>
                <w:sz w:val="24"/>
                <w:szCs w:val="24"/>
              </w:rPr>
            </w:pPr>
            <w:r w:rsidRPr="00D6720D">
              <w:rPr>
                <w:rFonts w:ascii="Times New Roman" w:hAnsi="Times New Roman" w:cs="Times New Roman"/>
                <w:b/>
                <w:bCs/>
                <w:color w:val="010205"/>
                <w:sz w:val="24"/>
                <w:szCs w:val="24"/>
              </w:rPr>
              <w:t xml:space="preserve"> What is your level of satisfaction towards investment in mutual funds? * Gender  </w:t>
            </w:r>
            <w:proofErr w:type="spellStart"/>
            <w:r w:rsidRPr="00D6720D">
              <w:rPr>
                <w:rFonts w:ascii="Times New Roman" w:hAnsi="Times New Roman" w:cs="Times New Roman"/>
                <w:b/>
                <w:bCs/>
                <w:color w:val="010205"/>
                <w:sz w:val="24"/>
                <w:szCs w:val="24"/>
              </w:rPr>
              <w:t>Crosstabulation</w:t>
            </w:r>
            <w:proofErr w:type="spellEnd"/>
          </w:p>
        </w:tc>
      </w:tr>
      <w:tr w:rsidR="00F56540" w:rsidRPr="00D6720D">
        <w:trPr>
          <w:cantSplit/>
        </w:trPr>
        <w:tc>
          <w:tcPr>
            <w:tcW w:w="8268" w:type="dxa"/>
            <w:gridSpan w:val="5"/>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320" w:lineRule="atLeast"/>
              <w:rPr>
                <w:rFonts w:ascii="Times New Roman" w:hAnsi="Times New Roman" w:cs="Times New Roman"/>
                <w:sz w:val="24"/>
                <w:szCs w:val="24"/>
              </w:rPr>
            </w:pPr>
            <w:r w:rsidRPr="00D6720D">
              <w:rPr>
                <w:rFonts w:ascii="Times New Roman" w:hAnsi="Times New Roman" w:cs="Times New Roman"/>
                <w:color w:val="010205"/>
                <w:sz w:val="24"/>
                <w:szCs w:val="24"/>
                <w:shd w:val="clear" w:color="auto" w:fill="FFFFFF"/>
              </w:rPr>
              <w:t xml:space="preserve">Count  </w:t>
            </w:r>
          </w:p>
        </w:tc>
      </w:tr>
      <w:tr w:rsidR="00F56540" w:rsidRPr="00D6720D">
        <w:trPr>
          <w:cantSplit/>
        </w:trPr>
        <w:tc>
          <w:tcPr>
            <w:tcW w:w="4695" w:type="dxa"/>
            <w:gridSpan w:val="2"/>
            <w:vMerge w:val="restart"/>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c>
        <w:tc>
          <w:tcPr>
            <w:tcW w:w="2382" w:type="dxa"/>
            <w:gridSpan w:val="2"/>
            <w:tcBorders>
              <w:top w:val="nil"/>
              <w:left w:val="nil"/>
              <w:bottom w:val="nil"/>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Gender</w:t>
            </w:r>
          </w:p>
        </w:tc>
        <w:tc>
          <w:tcPr>
            <w:tcW w:w="1191" w:type="dxa"/>
            <w:vMerge w:val="restart"/>
            <w:tcBorders>
              <w:top w:val="nil"/>
              <w:left w:val="single" w:sz="8" w:space="0" w:color="E0E0E0"/>
              <w:bottom w:val="nil"/>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Total</w:t>
            </w:r>
          </w:p>
        </w:tc>
      </w:tr>
      <w:tr w:rsidR="00F56540" w:rsidRPr="00D6720D">
        <w:trPr>
          <w:cantSplit/>
        </w:trPr>
        <w:tc>
          <w:tcPr>
            <w:tcW w:w="4695" w:type="dxa"/>
            <w:gridSpan w:val="2"/>
            <w:vMerge/>
            <w:tcBorders>
              <w:top w:val="nil"/>
              <w:left w:val="nil"/>
              <w:bottom w:val="nil"/>
              <w:right w:val="nil"/>
            </w:tcBorders>
            <w:shd w:val="clear" w:color="auto" w:fill="FFFFFF"/>
            <w:vAlign w:val="bottom"/>
          </w:tcPr>
          <w:p w:rsidR="00F56540" w:rsidRPr="00D6720D" w:rsidRDefault="00F56540" w:rsidP="00F56540">
            <w:pPr>
              <w:autoSpaceDE w:val="0"/>
              <w:autoSpaceDN w:val="0"/>
              <w:adjustRightInd w:val="0"/>
              <w:spacing w:after="0" w:line="240" w:lineRule="auto"/>
              <w:rPr>
                <w:rFonts w:ascii="Times New Roman" w:hAnsi="Times New Roman" w:cs="Times New Roman"/>
                <w:color w:val="264A60"/>
                <w:sz w:val="24"/>
                <w:szCs w:val="24"/>
              </w:rPr>
            </w:pPr>
          </w:p>
        </w:tc>
        <w:tc>
          <w:tcPr>
            <w:tcW w:w="1191" w:type="dxa"/>
            <w:tcBorders>
              <w:top w:val="nil"/>
              <w:left w:val="nil"/>
              <w:bottom w:val="single" w:sz="8" w:space="0" w:color="152935"/>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Female</w:t>
            </w:r>
          </w:p>
        </w:tc>
        <w:tc>
          <w:tcPr>
            <w:tcW w:w="1191" w:type="dxa"/>
            <w:tcBorders>
              <w:top w:val="nil"/>
              <w:left w:val="single" w:sz="8" w:space="0" w:color="E0E0E0"/>
              <w:bottom w:val="single" w:sz="8" w:space="0" w:color="152935"/>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Male</w:t>
            </w:r>
          </w:p>
        </w:tc>
        <w:tc>
          <w:tcPr>
            <w:tcW w:w="1191" w:type="dxa"/>
            <w:vMerge/>
            <w:tcBorders>
              <w:top w:val="nil"/>
              <w:left w:val="single" w:sz="8" w:space="0" w:color="E0E0E0"/>
              <w:bottom w:val="nil"/>
              <w:right w:val="nil"/>
            </w:tcBorders>
            <w:shd w:val="clear" w:color="auto" w:fill="FFFFFF"/>
            <w:vAlign w:val="bottom"/>
          </w:tcPr>
          <w:p w:rsidR="00F56540" w:rsidRPr="00D6720D" w:rsidRDefault="00F56540" w:rsidP="00F56540">
            <w:pPr>
              <w:autoSpaceDE w:val="0"/>
              <w:autoSpaceDN w:val="0"/>
              <w:adjustRightInd w:val="0"/>
              <w:spacing w:after="0" w:line="240" w:lineRule="auto"/>
              <w:rPr>
                <w:rFonts w:ascii="Times New Roman" w:hAnsi="Times New Roman" w:cs="Times New Roman"/>
                <w:color w:val="264A60"/>
                <w:sz w:val="24"/>
                <w:szCs w:val="24"/>
              </w:rPr>
            </w:pPr>
          </w:p>
        </w:tc>
      </w:tr>
      <w:tr w:rsidR="00F56540" w:rsidRPr="00D6720D">
        <w:trPr>
          <w:cantSplit/>
        </w:trPr>
        <w:tc>
          <w:tcPr>
            <w:tcW w:w="2873" w:type="dxa"/>
            <w:vMerge w:val="restart"/>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19. What is your level of satisfaction towards investment in mutual funds?</w:t>
            </w:r>
          </w:p>
        </w:tc>
        <w:tc>
          <w:tcPr>
            <w:tcW w:w="1822" w:type="dxa"/>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c>
        <w:tc>
          <w:tcPr>
            <w:tcW w:w="1191" w:type="dxa"/>
            <w:tcBorders>
              <w:top w:val="single" w:sz="8" w:space="0" w:color="152935"/>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w:t>
            </w:r>
          </w:p>
        </w:tc>
        <w:tc>
          <w:tcPr>
            <w:tcW w:w="1191" w:type="dxa"/>
            <w:tcBorders>
              <w:top w:val="single" w:sz="8" w:space="0" w:color="152935"/>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2</w:t>
            </w:r>
          </w:p>
        </w:tc>
      </w:tr>
      <w:tr w:rsidR="00F56540" w:rsidRPr="00D6720D">
        <w:trPr>
          <w:cantSplit/>
        </w:trPr>
        <w:tc>
          <w:tcPr>
            <w:tcW w:w="2873" w:type="dxa"/>
            <w:vMerge/>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240" w:lineRule="auto"/>
              <w:rPr>
                <w:rFonts w:ascii="Times New Roman" w:hAnsi="Times New Roman" w:cs="Times New Roman"/>
                <w:color w:val="010205"/>
                <w:sz w:val="24"/>
                <w:szCs w:val="24"/>
              </w:rPr>
            </w:pPr>
          </w:p>
        </w:tc>
        <w:tc>
          <w:tcPr>
            <w:tcW w:w="1822" w:type="dxa"/>
            <w:tcBorders>
              <w:top w:val="single" w:sz="8" w:space="0" w:color="AEAEAE"/>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Dissatisfied</w:t>
            </w:r>
          </w:p>
        </w:tc>
        <w:tc>
          <w:tcPr>
            <w:tcW w:w="1191" w:type="dxa"/>
            <w:tcBorders>
              <w:top w:val="single" w:sz="8" w:space="0" w:color="AEAEAE"/>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2</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w:t>
            </w:r>
          </w:p>
        </w:tc>
        <w:tc>
          <w:tcPr>
            <w:tcW w:w="1191" w:type="dxa"/>
            <w:tcBorders>
              <w:top w:val="single" w:sz="8" w:space="0" w:color="AEAEAE"/>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12</w:t>
            </w:r>
          </w:p>
        </w:tc>
      </w:tr>
      <w:tr w:rsidR="00F56540" w:rsidRPr="00D6720D">
        <w:trPr>
          <w:cantSplit/>
        </w:trPr>
        <w:tc>
          <w:tcPr>
            <w:tcW w:w="2873" w:type="dxa"/>
            <w:vMerge/>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240" w:lineRule="auto"/>
              <w:rPr>
                <w:rFonts w:ascii="Times New Roman" w:hAnsi="Times New Roman" w:cs="Times New Roman"/>
                <w:color w:val="010205"/>
                <w:sz w:val="24"/>
                <w:szCs w:val="24"/>
              </w:rPr>
            </w:pPr>
          </w:p>
        </w:tc>
        <w:tc>
          <w:tcPr>
            <w:tcW w:w="1822" w:type="dxa"/>
            <w:tcBorders>
              <w:top w:val="single" w:sz="8" w:space="0" w:color="AEAEAE"/>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Neutral</w:t>
            </w:r>
          </w:p>
        </w:tc>
        <w:tc>
          <w:tcPr>
            <w:tcW w:w="1191" w:type="dxa"/>
            <w:tcBorders>
              <w:top w:val="single" w:sz="8" w:space="0" w:color="AEAEAE"/>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22</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20</w:t>
            </w:r>
          </w:p>
        </w:tc>
        <w:tc>
          <w:tcPr>
            <w:tcW w:w="1191" w:type="dxa"/>
            <w:tcBorders>
              <w:top w:val="single" w:sz="8" w:space="0" w:color="AEAEAE"/>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42</w:t>
            </w:r>
          </w:p>
        </w:tc>
      </w:tr>
      <w:tr w:rsidR="00F56540" w:rsidRPr="00D6720D">
        <w:trPr>
          <w:cantSplit/>
        </w:trPr>
        <w:tc>
          <w:tcPr>
            <w:tcW w:w="2873" w:type="dxa"/>
            <w:vMerge/>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240" w:lineRule="auto"/>
              <w:rPr>
                <w:rFonts w:ascii="Times New Roman" w:hAnsi="Times New Roman" w:cs="Times New Roman"/>
                <w:color w:val="010205"/>
                <w:sz w:val="24"/>
                <w:szCs w:val="24"/>
              </w:rPr>
            </w:pPr>
          </w:p>
        </w:tc>
        <w:tc>
          <w:tcPr>
            <w:tcW w:w="1822" w:type="dxa"/>
            <w:tcBorders>
              <w:top w:val="single" w:sz="8" w:space="0" w:color="AEAEAE"/>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Satisfied</w:t>
            </w:r>
          </w:p>
        </w:tc>
        <w:tc>
          <w:tcPr>
            <w:tcW w:w="1191" w:type="dxa"/>
            <w:tcBorders>
              <w:top w:val="single" w:sz="8" w:space="0" w:color="AEAEAE"/>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15</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13</w:t>
            </w:r>
          </w:p>
        </w:tc>
        <w:tc>
          <w:tcPr>
            <w:tcW w:w="1191" w:type="dxa"/>
            <w:tcBorders>
              <w:top w:val="single" w:sz="8" w:space="0" w:color="AEAEAE"/>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28</w:t>
            </w:r>
          </w:p>
        </w:tc>
      </w:tr>
      <w:tr w:rsidR="00F56540" w:rsidRPr="00D6720D">
        <w:trPr>
          <w:cantSplit/>
        </w:trPr>
        <w:tc>
          <w:tcPr>
            <w:tcW w:w="2873" w:type="dxa"/>
            <w:vMerge/>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240" w:lineRule="auto"/>
              <w:rPr>
                <w:rFonts w:ascii="Times New Roman" w:hAnsi="Times New Roman" w:cs="Times New Roman"/>
                <w:color w:val="010205"/>
                <w:sz w:val="24"/>
                <w:szCs w:val="24"/>
              </w:rPr>
            </w:pPr>
          </w:p>
        </w:tc>
        <w:tc>
          <w:tcPr>
            <w:tcW w:w="1822" w:type="dxa"/>
            <w:tcBorders>
              <w:top w:val="single" w:sz="8" w:space="0" w:color="AEAEAE"/>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Very dissatisfied</w:t>
            </w:r>
          </w:p>
        </w:tc>
        <w:tc>
          <w:tcPr>
            <w:tcW w:w="1191" w:type="dxa"/>
            <w:tcBorders>
              <w:top w:val="single" w:sz="8" w:space="0" w:color="AEAEAE"/>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3</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0</w:t>
            </w:r>
          </w:p>
        </w:tc>
        <w:tc>
          <w:tcPr>
            <w:tcW w:w="1191" w:type="dxa"/>
            <w:tcBorders>
              <w:top w:val="single" w:sz="8" w:space="0" w:color="AEAEAE"/>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3</w:t>
            </w:r>
          </w:p>
        </w:tc>
      </w:tr>
      <w:tr w:rsidR="00F56540" w:rsidRPr="00D6720D">
        <w:trPr>
          <w:cantSplit/>
        </w:trPr>
        <w:tc>
          <w:tcPr>
            <w:tcW w:w="2873" w:type="dxa"/>
            <w:vMerge/>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240" w:lineRule="auto"/>
              <w:rPr>
                <w:rFonts w:ascii="Times New Roman" w:hAnsi="Times New Roman" w:cs="Times New Roman"/>
                <w:color w:val="010205"/>
                <w:sz w:val="24"/>
                <w:szCs w:val="24"/>
              </w:rPr>
            </w:pPr>
          </w:p>
        </w:tc>
        <w:tc>
          <w:tcPr>
            <w:tcW w:w="1822" w:type="dxa"/>
            <w:tcBorders>
              <w:top w:val="single" w:sz="8" w:space="0" w:color="AEAEAE"/>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Very satisfied</w:t>
            </w:r>
          </w:p>
        </w:tc>
        <w:tc>
          <w:tcPr>
            <w:tcW w:w="1191" w:type="dxa"/>
            <w:tcBorders>
              <w:top w:val="single" w:sz="8" w:space="0" w:color="AEAEAE"/>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7</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6</w:t>
            </w:r>
          </w:p>
        </w:tc>
        <w:tc>
          <w:tcPr>
            <w:tcW w:w="1191" w:type="dxa"/>
            <w:tcBorders>
              <w:top w:val="single" w:sz="8" w:space="0" w:color="AEAEAE"/>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13</w:t>
            </w:r>
          </w:p>
        </w:tc>
      </w:tr>
      <w:tr w:rsidR="00F56540" w:rsidRPr="00D6720D">
        <w:trPr>
          <w:cantSplit/>
        </w:trPr>
        <w:tc>
          <w:tcPr>
            <w:tcW w:w="4695" w:type="dxa"/>
            <w:gridSpan w:val="2"/>
            <w:tcBorders>
              <w:top w:val="single" w:sz="8" w:space="0" w:color="AEAEAE"/>
              <w:left w:val="nil"/>
              <w:bottom w:val="single" w:sz="8" w:space="0" w:color="152935"/>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Total</w:t>
            </w:r>
          </w:p>
        </w:tc>
        <w:tc>
          <w:tcPr>
            <w:tcW w:w="1191" w:type="dxa"/>
            <w:tcBorders>
              <w:top w:val="single" w:sz="8" w:space="0" w:color="AEAEAE"/>
              <w:left w:val="nil"/>
              <w:bottom w:val="single" w:sz="8" w:space="0" w:color="152935"/>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50</w:t>
            </w:r>
          </w:p>
        </w:tc>
        <w:tc>
          <w:tcPr>
            <w:tcW w:w="1191" w:type="dxa"/>
            <w:tcBorders>
              <w:top w:val="single" w:sz="8" w:space="0" w:color="AEAEAE"/>
              <w:left w:val="single" w:sz="8" w:space="0" w:color="E0E0E0"/>
              <w:bottom w:val="single" w:sz="8" w:space="0" w:color="152935"/>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50</w:t>
            </w:r>
          </w:p>
        </w:tc>
        <w:tc>
          <w:tcPr>
            <w:tcW w:w="1191" w:type="dxa"/>
            <w:tcBorders>
              <w:top w:val="single" w:sz="8" w:space="0" w:color="AEAEAE"/>
              <w:left w:val="single" w:sz="8" w:space="0" w:color="E0E0E0"/>
              <w:bottom w:val="single" w:sz="8" w:space="0" w:color="152935"/>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100</w:t>
            </w:r>
          </w:p>
        </w:tc>
      </w:tr>
    </w:tbl>
    <w:p w:rsidR="00F56540" w:rsidRPr="00D6720D" w:rsidRDefault="00F56540" w:rsidP="00F56540">
      <w:pPr>
        <w:autoSpaceDE w:val="0"/>
        <w:autoSpaceDN w:val="0"/>
        <w:adjustRightInd w:val="0"/>
        <w:spacing w:after="0" w:line="400" w:lineRule="atLeast"/>
        <w:rPr>
          <w:rFonts w:ascii="Times New Roman" w:hAnsi="Times New Roman" w:cs="Times New Roman"/>
          <w:sz w:val="24"/>
          <w:szCs w:val="24"/>
        </w:rPr>
      </w:pPr>
    </w:p>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bl>
      <w:tblPr>
        <w:tblW w:w="6326" w:type="dxa"/>
        <w:tblLayout w:type="fixed"/>
        <w:tblCellMar>
          <w:left w:w="0" w:type="dxa"/>
          <w:right w:w="0" w:type="dxa"/>
        </w:tblCellMar>
        <w:tblLook w:val="0000" w:firstRow="0" w:lastRow="0" w:firstColumn="0" w:lastColumn="0" w:noHBand="0" w:noVBand="0"/>
      </w:tblPr>
      <w:tblGrid>
        <w:gridCol w:w="2226"/>
        <w:gridCol w:w="1191"/>
        <w:gridCol w:w="1191"/>
        <w:gridCol w:w="1718"/>
      </w:tblGrid>
      <w:tr w:rsidR="00F56540" w:rsidRPr="00D6720D">
        <w:trPr>
          <w:cantSplit/>
        </w:trPr>
        <w:tc>
          <w:tcPr>
            <w:tcW w:w="6324" w:type="dxa"/>
            <w:gridSpan w:val="4"/>
            <w:tcBorders>
              <w:top w:val="nil"/>
              <w:left w:val="nil"/>
              <w:bottom w:val="nil"/>
              <w:right w:val="nil"/>
            </w:tcBorders>
            <w:shd w:val="clear" w:color="auto" w:fill="FFFFFF"/>
            <w:vAlign w:val="center"/>
          </w:tcPr>
          <w:p w:rsidR="00F56540" w:rsidRPr="00D6720D" w:rsidRDefault="00F56540" w:rsidP="0032441E">
            <w:pPr>
              <w:autoSpaceDE w:val="0"/>
              <w:autoSpaceDN w:val="0"/>
              <w:adjustRightInd w:val="0"/>
              <w:spacing w:after="0" w:line="320" w:lineRule="atLeast"/>
              <w:ind w:right="60"/>
              <w:rPr>
                <w:rFonts w:ascii="Times New Roman" w:hAnsi="Times New Roman" w:cs="Times New Roman"/>
                <w:color w:val="010205"/>
                <w:sz w:val="24"/>
                <w:szCs w:val="24"/>
              </w:rPr>
            </w:pPr>
            <w:r w:rsidRPr="00D6720D">
              <w:rPr>
                <w:rFonts w:ascii="Times New Roman" w:hAnsi="Times New Roman" w:cs="Times New Roman"/>
                <w:b/>
                <w:bCs/>
                <w:color w:val="010205"/>
                <w:sz w:val="24"/>
                <w:szCs w:val="24"/>
              </w:rPr>
              <w:t>Chi-Square Tests</w:t>
            </w:r>
          </w:p>
        </w:tc>
      </w:tr>
      <w:tr w:rsidR="00F56540" w:rsidRPr="00D6720D">
        <w:trPr>
          <w:cantSplit/>
        </w:trPr>
        <w:tc>
          <w:tcPr>
            <w:tcW w:w="2225" w:type="dxa"/>
            <w:tcBorders>
              <w:top w:val="nil"/>
              <w:left w:val="nil"/>
              <w:bottom w:val="single" w:sz="8" w:space="0" w:color="152935"/>
              <w:right w:val="nil"/>
            </w:tcBorders>
            <w:shd w:val="clear" w:color="auto" w:fill="FFFFFF"/>
            <w:vAlign w:val="bottom"/>
          </w:tcPr>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c>
        <w:tc>
          <w:tcPr>
            <w:tcW w:w="1191" w:type="dxa"/>
            <w:tcBorders>
              <w:top w:val="nil"/>
              <w:left w:val="nil"/>
              <w:bottom w:val="single" w:sz="8" w:space="0" w:color="152935"/>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Value</w:t>
            </w:r>
          </w:p>
        </w:tc>
        <w:tc>
          <w:tcPr>
            <w:tcW w:w="1191" w:type="dxa"/>
            <w:tcBorders>
              <w:top w:val="nil"/>
              <w:left w:val="single" w:sz="8" w:space="0" w:color="E0E0E0"/>
              <w:bottom w:val="single" w:sz="8" w:space="0" w:color="152935"/>
              <w:right w:val="single" w:sz="8" w:space="0" w:color="E0E0E0"/>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proofErr w:type="spellStart"/>
            <w:r w:rsidRPr="00D6720D">
              <w:rPr>
                <w:rFonts w:ascii="Times New Roman" w:hAnsi="Times New Roman" w:cs="Times New Roman"/>
                <w:color w:val="264A60"/>
                <w:sz w:val="24"/>
                <w:szCs w:val="24"/>
              </w:rPr>
              <w:t>df</w:t>
            </w:r>
            <w:proofErr w:type="spellEnd"/>
          </w:p>
        </w:tc>
        <w:tc>
          <w:tcPr>
            <w:tcW w:w="1717" w:type="dxa"/>
            <w:tcBorders>
              <w:top w:val="nil"/>
              <w:left w:val="single" w:sz="8" w:space="0" w:color="E0E0E0"/>
              <w:bottom w:val="single" w:sz="8" w:space="0" w:color="152935"/>
              <w:right w:val="nil"/>
            </w:tcBorders>
            <w:shd w:val="clear" w:color="auto" w:fill="FFFFFF"/>
            <w:vAlign w:val="bottom"/>
          </w:tcPr>
          <w:p w:rsidR="00F56540" w:rsidRPr="00D6720D" w:rsidRDefault="00F56540" w:rsidP="00F5654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D6720D">
              <w:rPr>
                <w:rFonts w:ascii="Times New Roman" w:hAnsi="Times New Roman" w:cs="Times New Roman"/>
                <w:color w:val="264A60"/>
                <w:sz w:val="24"/>
                <w:szCs w:val="24"/>
              </w:rPr>
              <w:t>Asymptotic Significance (2-sided)</w:t>
            </w:r>
          </w:p>
        </w:tc>
      </w:tr>
      <w:tr w:rsidR="00F56540" w:rsidRPr="00D6720D">
        <w:trPr>
          <w:cantSplit/>
        </w:trPr>
        <w:tc>
          <w:tcPr>
            <w:tcW w:w="2225" w:type="dxa"/>
            <w:tcBorders>
              <w:top w:val="single" w:sz="8" w:space="0" w:color="152935"/>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Pearson Chi-Square</w:t>
            </w:r>
          </w:p>
        </w:tc>
        <w:tc>
          <w:tcPr>
            <w:tcW w:w="1191" w:type="dxa"/>
            <w:tcBorders>
              <w:top w:val="single" w:sz="8" w:space="0" w:color="152935"/>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8.648</w:t>
            </w:r>
            <w:r w:rsidRPr="00D6720D">
              <w:rPr>
                <w:rFonts w:ascii="Times New Roman" w:hAnsi="Times New Roman" w:cs="Times New Roman"/>
                <w:color w:val="010205"/>
                <w:sz w:val="24"/>
                <w:szCs w:val="24"/>
                <w:vertAlign w:val="superscript"/>
              </w:rPr>
              <w:t>a</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5</w:t>
            </w:r>
          </w:p>
        </w:tc>
        <w:tc>
          <w:tcPr>
            <w:tcW w:w="1717" w:type="dxa"/>
            <w:tcBorders>
              <w:top w:val="single" w:sz="8" w:space="0" w:color="152935"/>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.124</w:t>
            </w:r>
          </w:p>
        </w:tc>
      </w:tr>
      <w:tr w:rsidR="00F56540" w:rsidRPr="00D6720D">
        <w:trPr>
          <w:cantSplit/>
        </w:trPr>
        <w:tc>
          <w:tcPr>
            <w:tcW w:w="2225" w:type="dxa"/>
            <w:tcBorders>
              <w:top w:val="single" w:sz="8" w:space="0" w:color="AEAEAE"/>
              <w:left w:val="nil"/>
              <w:bottom w:val="single" w:sz="8" w:space="0" w:color="AEAEAE"/>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Likelihood Ratio</w:t>
            </w:r>
          </w:p>
        </w:tc>
        <w:tc>
          <w:tcPr>
            <w:tcW w:w="1191" w:type="dxa"/>
            <w:tcBorders>
              <w:top w:val="single" w:sz="8" w:space="0" w:color="AEAEAE"/>
              <w:left w:val="nil"/>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10.296</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5</w:t>
            </w:r>
          </w:p>
        </w:tc>
        <w:tc>
          <w:tcPr>
            <w:tcW w:w="1717" w:type="dxa"/>
            <w:tcBorders>
              <w:top w:val="single" w:sz="8" w:space="0" w:color="AEAEAE"/>
              <w:left w:val="single" w:sz="8" w:space="0" w:color="E0E0E0"/>
              <w:bottom w:val="single" w:sz="8" w:space="0" w:color="AEAEAE"/>
              <w:right w:val="nil"/>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.067</w:t>
            </w:r>
          </w:p>
        </w:tc>
      </w:tr>
      <w:tr w:rsidR="00F56540" w:rsidRPr="00D6720D">
        <w:trPr>
          <w:cantSplit/>
        </w:trPr>
        <w:tc>
          <w:tcPr>
            <w:tcW w:w="2225" w:type="dxa"/>
            <w:tcBorders>
              <w:top w:val="single" w:sz="8" w:space="0" w:color="AEAEAE"/>
              <w:left w:val="nil"/>
              <w:bottom w:val="single" w:sz="8" w:space="0" w:color="152935"/>
              <w:right w:val="nil"/>
            </w:tcBorders>
            <w:shd w:val="clear" w:color="auto" w:fill="E0E0E0"/>
          </w:tcPr>
          <w:p w:rsidR="00F56540" w:rsidRPr="00D6720D" w:rsidRDefault="00F56540" w:rsidP="00F56540">
            <w:pPr>
              <w:autoSpaceDE w:val="0"/>
              <w:autoSpaceDN w:val="0"/>
              <w:adjustRightInd w:val="0"/>
              <w:spacing w:after="0" w:line="320" w:lineRule="atLeast"/>
              <w:ind w:left="60" w:right="60"/>
              <w:rPr>
                <w:rFonts w:ascii="Times New Roman" w:hAnsi="Times New Roman" w:cs="Times New Roman"/>
                <w:color w:val="264A60"/>
                <w:sz w:val="24"/>
                <w:szCs w:val="24"/>
              </w:rPr>
            </w:pPr>
            <w:r w:rsidRPr="00D6720D">
              <w:rPr>
                <w:rFonts w:ascii="Times New Roman" w:hAnsi="Times New Roman" w:cs="Times New Roman"/>
                <w:color w:val="264A60"/>
                <w:sz w:val="24"/>
                <w:szCs w:val="24"/>
              </w:rPr>
              <w:t>N of Valid Cases</w:t>
            </w:r>
          </w:p>
        </w:tc>
        <w:tc>
          <w:tcPr>
            <w:tcW w:w="1191" w:type="dxa"/>
            <w:tcBorders>
              <w:top w:val="single" w:sz="8" w:space="0" w:color="AEAEAE"/>
              <w:left w:val="nil"/>
              <w:bottom w:val="single" w:sz="8" w:space="0" w:color="152935"/>
              <w:right w:val="single" w:sz="8" w:space="0" w:color="E0E0E0"/>
            </w:tcBorders>
            <w:shd w:val="clear" w:color="auto" w:fill="F9F9FB"/>
          </w:tcPr>
          <w:p w:rsidR="00F56540" w:rsidRPr="00D6720D" w:rsidRDefault="00F56540" w:rsidP="00F5654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D6720D">
              <w:rPr>
                <w:rFonts w:ascii="Times New Roman" w:hAnsi="Times New Roman" w:cs="Times New Roman"/>
                <w:color w:val="010205"/>
                <w:sz w:val="24"/>
                <w:szCs w:val="24"/>
              </w:rPr>
              <w:t>100</w:t>
            </w:r>
          </w:p>
        </w:tc>
        <w:tc>
          <w:tcPr>
            <w:tcW w:w="119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c>
        <w:tc>
          <w:tcPr>
            <w:tcW w:w="1717" w:type="dxa"/>
            <w:tcBorders>
              <w:top w:val="single" w:sz="8" w:space="0" w:color="AEAEAE"/>
              <w:left w:val="single" w:sz="8" w:space="0" w:color="E0E0E0"/>
              <w:bottom w:val="single" w:sz="8" w:space="0" w:color="152935"/>
              <w:right w:val="nil"/>
            </w:tcBorders>
            <w:shd w:val="clear" w:color="auto" w:fill="F9F9FB"/>
            <w:vAlign w:val="center"/>
          </w:tcPr>
          <w:p w:rsidR="00F56540" w:rsidRPr="00D6720D" w:rsidRDefault="00F56540" w:rsidP="00F56540">
            <w:pPr>
              <w:autoSpaceDE w:val="0"/>
              <w:autoSpaceDN w:val="0"/>
              <w:adjustRightInd w:val="0"/>
              <w:spacing w:after="0" w:line="240" w:lineRule="auto"/>
              <w:rPr>
                <w:rFonts w:ascii="Times New Roman" w:hAnsi="Times New Roman" w:cs="Times New Roman"/>
                <w:sz w:val="24"/>
                <w:szCs w:val="24"/>
              </w:rPr>
            </w:pPr>
          </w:p>
        </w:tc>
      </w:tr>
      <w:tr w:rsidR="00F56540" w:rsidRPr="00D6720D">
        <w:trPr>
          <w:cantSplit/>
        </w:trPr>
        <w:tc>
          <w:tcPr>
            <w:tcW w:w="6324" w:type="dxa"/>
            <w:gridSpan w:val="4"/>
            <w:tcBorders>
              <w:top w:val="nil"/>
              <w:left w:val="nil"/>
              <w:bottom w:val="nil"/>
              <w:right w:val="nil"/>
            </w:tcBorders>
            <w:shd w:val="clear" w:color="auto" w:fill="FFFFFF"/>
          </w:tcPr>
          <w:p w:rsidR="00D6720D" w:rsidRPr="00D6720D" w:rsidRDefault="00D6720D" w:rsidP="00D6720D">
            <w:pPr>
              <w:pStyle w:val="ListParagraph"/>
              <w:numPr>
                <w:ilvl w:val="0"/>
                <w:numId w:val="26"/>
              </w:numPr>
              <w:autoSpaceDE w:val="0"/>
              <w:autoSpaceDN w:val="0"/>
              <w:adjustRightInd w:val="0"/>
              <w:spacing w:after="0" w:line="320" w:lineRule="atLeast"/>
              <w:ind w:right="60"/>
              <w:rPr>
                <w:rFonts w:ascii="Times New Roman" w:hAnsi="Times New Roman" w:cs="Times New Roman"/>
                <w:color w:val="010205"/>
                <w:sz w:val="24"/>
                <w:szCs w:val="24"/>
              </w:rPr>
            </w:pPr>
            <w:r w:rsidRPr="00D6720D">
              <w:rPr>
                <w:rFonts w:ascii="Times New Roman" w:hAnsi="Times New Roman" w:cs="Times New Roman"/>
                <w:color w:val="010205"/>
                <w:sz w:val="24"/>
                <w:szCs w:val="24"/>
              </w:rPr>
              <w:lastRenderedPageBreak/>
              <w:t>4 cells (33.3%) have expected count less than 5. The minimum expected count is 1.00.</w:t>
            </w:r>
          </w:p>
          <w:p w:rsidR="00D6720D" w:rsidRPr="00D6720D" w:rsidRDefault="00D6720D" w:rsidP="00D6720D">
            <w:pPr>
              <w:pStyle w:val="ListParagraph"/>
              <w:autoSpaceDE w:val="0"/>
              <w:autoSpaceDN w:val="0"/>
              <w:adjustRightInd w:val="0"/>
              <w:spacing w:after="0" w:line="320" w:lineRule="atLeast"/>
              <w:ind w:left="420" w:right="60"/>
              <w:rPr>
                <w:rFonts w:ascii="Times New Roman" w:hAnsi="Times New Roman" w:cs="Times New Roman"/>
                <w:color w:val="010205"/>
                <w:sz w:val="24"/>
                <w:szCs w:val="24"/>
              </w:rPr>
            </w:pPr>
          </w:p>
          <w:p w:rsidR="00D6720D" w:rsidRPr="00D6720D" w:rsidRDefault="00D6720D" w:rsidP="00D6720D">
            <w:pPr>
              <w:pStyle w:val="ListParagraph"/>
              <w:autoSpaceDE w:val="0"/>
              <w:autoSpaceDN w:val="0"/>
              <w:adjustRightInd w:val="0"/>
              <w:spacing w:after="0" w:line="320" w:lineRule="atLeast"/>
              <w:ind w:left="420" w:right="60"/>
              <w:rPr>
                <w:rFonts w:ascii="Times New Roman" w:hAnsi="Times New Roman" w:cs="Times New Roman"/>
                <w:color w:val="010205"/>
                <w:sz w:val="24"/>
                <w:szCs w:val="24"/>
              </w:rPr>
            </w:pPr>
            <w:r w:rsidRPr="00D6720D">
              <w:rPr>
                <w:rFonts w:ascii="Times New Roman" w:hAnsi="Times New Roman" w:cs="Times New Roman"/>
                <w:color w:val="010205"/>
                <w:sz w:val="24"/>
                <w:szCs w:val="24"/>
              </w:rPr>
              <w:t>INTEPRETATION</w:t>
            </w:r>
          </w:p>
          <w:p w:rsidR="0032441E" w:rsidRPr="00D6720D" w:rsidRDefault="00D6720D" w:rsidP="00D6720D">
            <w:pPr>
              <w:pStyle w:val="ListParagraph"/>
              <w:autoSpaceDE w:val="0"/>
              <w:autoSpaceDN w:val="0"/>
              <w:adjustRightInd w:val="0"/>
              <w:spacing w:after="0" w:line="320" w:lineRule="atLeast"/>
              <w:ind w:left="420" w:right="60"/>
              <w:rPr>
                <w:rFonts w:ascii="Times New Roman" w:hAnsi="Times New Roman" w:cs="Times New Roman"/>
                <w:color w:val="010205"/>
                <w:sz w:val="24"/>
                <w:szCs w:val="24"/>
              </w:rPr>
            </w:pPr>
            <w:r w:rsidRPr="00D6720D">
              <w:rPr>
                <w:rFonts w:ascii="Times New Roman" w:hAnsi="Times New Roman" w:cs="Times New Roman"/>
                <w:color w:val="010205"/>
                <w:sz w:val="24"/>
                <w:szCs w:val="24"/>
              </w:rPr>
              <w:t>The Null hypothesis is rejected because the value is greater than 0.05. Therefore there is relationship between satisfaction level and gender of the respondents</w:t>
            </w:r>
            <w:r w:rsidR="0032441E" w:rsidRPr="00D6720D">
              <w:rPr>
                <w:rFonts w:ascii="Times New Roman" w:hAnsi="Times New Roman" w:cs="Times New Roman"/>
                <w:color w:val="010205"/>
                <w:sz w:val="24"/>
                <w:szCs w:val="24"/>
              </w:rPr>
              <w:t xml:space="preserve">. </w:t>
            </w:r>
          </w:p>
        </w:tc>
      </w:tr>
      <w:tr w:rsidR="004D79EA" w:rsidRPr="00D6720D">
        <w:trPr>
          <w:cantSplit/>
        </w:trPr>
        <w:tc>
          <w:tcPr>
            <w:tcW w:w="6324" w:type="dxa"/>
            <w:gridSpan w:val="4"/>
            <w:tcBorders>
              <w:top w:val="nil"/>
              <w:left w:val="nil"/>
              <w:bottom w:val="nil"/>
              <w:right w:val="nil"/>
            </w:tcBorders>
            <w:shd w:val="clear" w:color="auto" w:fill="FFFFFF"/>
          </w:tcPr>
          <w:p w:rsidR="004D79EA" w:rsidRPr="00D6720D" w:rsidRDefault="004D79EA" w:rsidP="00F56540">
            <w:pPr>
              <w:autoSpaceDE w:val="0"/>
              <w:autoSpaceDN w:val="0"/>
              <w:adjustRightInd w:val="0"/>
              <w:spacing w:after="0" w:line="320" w:lineRule="atLeast"/>
              <w:ind w:left="60" w:right="60"/>
              <w:rPr>
                <w:rFonts w:ascii="Times New Roman" w:hAnsi="Times New Roman" w:cs="Times New Roman"/>
                <w:color w:val="010205"/>
                <w:sz w:val="24"/>
                <w:szCs w:val="24"/>
              </w:rPr>
            </w:pPr>
          </w:p>
          <w:p w:rsidR="004D79EA" w:rsidRPr="00D6720D" w:rsidRDefault="004D79EA" w:rsidP="00F56540">
            <w:pPr>
              <w:autoSpaceDE w:val="0"/>
              <w:autoSpaceDN w:val="0"/>
              <w:adjustRightInd w:val="0"/>
              <w:spacing w:after="0" w:line="320" w:lineRule="atLeast"/>
              <w:ind w:left="60" w:right="60"/>
              <w:rPr>
                <w:rFonts w:ascii="Times New Roman" w:hAnsi="Times New Roman" w:cs="Times New Roman"/>
                <w:color w:val="010205"/>
                <w:sz w:val="24"/>
                <w:szCs w:val="24"/>
              </w:rPr>
            </w:pPr>
          </w:p>
          <w:p w:rsidR="004D79EA" w:rsidRPr="00D6720D" w:rsidRDefault="004D79EA" w:rsidP="00F56540">
            <w:pPr>
              <w:autoSpaceDE w:val="0"/>
              <w:autoSpaceDN w:val="0"/>
              <w:adjustRightInd w:val="0"/>
              <w:spacing w:after="0" w:line="320" w:lineRule="atLeast"/>
              <w:ind w:left="60" w:right="60"/>
              <w:rPr>
                <w:rFonts w:ascii="Times New Roman" w:hAnsi="Times New Roman" w:cs="Times New Roman"/>
                <w:color w:val="010205"/>
                <w:sz w:val="24"/>
                <w:szCs w:val="24"/>
              </w:rPr>
            </w:pPr>
          </w:p>
          <w:p w:rsidR="004D79EA" w:rsidRPr="00D6720D" w:rsidRDefault="004D79EA" w:rsidP="00F56540">
            <w:pPr>
              <w:autoSpaceDE w:val="0"/>
              <w:autoSpaceDN w:val="0"/>
              <w:adjustRightInd w:val="0"/>
              <w:spacing w:after="0" w:line="320" w:lineRule="atLeast"/>
              <w:ind w:left="60" w:right="60"/>
              <w:rPr>
                <w:rFonts w:ascii="Times New Roman" w:hAnsi="Times New Roman" w:cs="Times New Roman"/>
                <w:color w:val="010205"/>
                <w:sz w:val="24"/>
                <w:szCs w:val="24"/>
              </w:rPr>
            </w:pPr>
          </w:p>
          <w:p w:rsidR="004D79EA" w:rsidRPr="00D6720D" w:rsidRDefault="004D79EA" w:rsidP="00F56540">
            <w:pPr>
              <w:autoSpaceDE w:val="0"/>
              <w:autoSpaceDN w:val="0"/>
              <w:adjustRightInd w:val="0"/>
              <w:spacing w:after="0" w:line="320" w:lineRule="atLeast"/>
              <w:ind w:left="60" w:right="60"/>
              <w:rPr>
                <w:rFonts w:ascii="Times New Roman" w:hAnsi="Times New Roman" w:cs="Times New Roman"/>
                <w:color w:val="010205"/>
                <w:sz w:val="24"/>
                <w:szCs w:val="24"/>
              </w:rPr>
            </w:pPr>
          </w:p>
        </w:tc>
      </w:tr>
    </w:tbl>
    <w:p w:rsidR="00F56540" w:rsidRPr="00F56540" w:rsidRDefault="00F56540" w:rsidP="00F56540">
      <w:pPr>
        <w:autoSpaceDE w:val="0"/>
        <w:autoSpaceDN w:val="0"/>
        <w:adjustRightInd w:val="0"/>
        <w:spacing w:after="0" w:line="400" w:lineRule="atLeast"/>
        <w:rPr>
          <w:rFonts w:ascii="Times New Roman" w:hAnsi="Times New Roman" w:cs="Times New Roman"/>
          <w:sz w:val="24"/>
          <w:szCs w:val="24"/>
        </w:rPr>
      </w:pPr>
    </w:p>
    <w:p w:rsidR="00F56540" w:rsidRDefault="004D79EA" w:rsidP="004D79EA">
      <w:pPr>
        <w:jc w:val="center"/>
        <w:rPr>
          <w:rFonts w:ascii="Times New Roman" w:hAnsi="Times New Roman" w:cs="Times New Roman"/>
          <w:sz w:val="32"/>
          <w:szCs w:val="32"/>
          <w:lang w:val="en-US"/>
        </w:rPr>
      </w:pPr>
      <w:r>
        <w:rPr>
          <w:rFonts w:ascii="Times New Roman" w:hAnsi="Times New Roman" w:cs="Times New Roman"/>
          <w:sz w:val="32"/>
          <w:szCs w:val="32"/>
          <w:lang w:val="en-US"/>
        </w:rPr>
        <w:t>FINDINGS</w:t>
      </w:r>
    </w:p>
    <w:p w:rsidR="004D79EA" w:rsidRDefault="004D79EA" w:rsidP="004D79EA">
      <w:pPr>
        <w:jc w:val="center"/>
        <w:rPr>
          <w:rFonts w:ascii="Times New Roman" w:hAnsi="Times New Roman" w:cs="Times New Roman"/>
          <w:sz w:val="32"/>
          <w:szCs w:val="32"/>
          <w:lang w:val="en-US"/>
        </w:rPr>
      </w:pPr>
    </w:p>
    <w:p w:rsidR="004D79EA" w:rsidRPr="00505BC7" w:rsidRDefault="004D79EA"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As per the results of the d</w:t>
      </w:r>
      <w:r w:rsidR="00505BC7">
        <w:rPr>
          <w:rFonts w:ascii="Times New Roman" w:hAnsi="Times New Roman" w:cs="Times New Roman"/>
          <w:sz w:val="24"/>
          <w:szCs w:val="24"/>
          <w:lang w:val="en-US"/>
        </w:rPr>
        <w:t xml:space="preserve">ata most people are fully and partially aware with what a mutual fund is. </w:t>
      </w:r>
    </w:p>
    <w:p w:rsidR="00505BC7" w:rsidRPr="00505BC7" w:rsidRDefault="00505BC7"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From the total respondents of 100, 44.4% of the respondents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an investor of the mutual funds. </w:t>
      </w:r>
    </w:p>
    <w:p w:rsidR="00505BC7" w:rsidRPr="00D8659B" w:rsidRDefault="00D8659B"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According to the report, majority of the respondents’</w:t>
      </w:r>
      <w:r w:rsidR="00505BC7">
        <w:rPr>
          <w:rFonts w:ascii="Times New Roman" w:hAnsi="Times New Roman" w:cs="Times New Roman"/>
          <w:sz w:val="24"/>
          <w:szCs w:val="24"/>
          <w:lang w:val="en-US"/>
        </w:rPr>
        <w:t xml:space="preserve"> goal </w:t>
      </w:r>
      <w:r>
        <w:rPr>
          <w:rFonts w:ascii="Times New Roman" w:hAnsi="Times New Roman" w:cs="Times New Roman"/>
          <w:sz w:val="24"/>
          <w:szCs w:val="24"/>
          <w:lang w:val="en-US"/>
        </w:rPr>
        <w:t xml:space="preserve">of investing in mutual fund is to have enough savings. </w:t>
      </w:r>
    </w:p>
    <w:p w:rsidR="00D8659B" w:rsidRPr="00D8659B" w:rsidRDefault="00D8659B"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Ratings (by CRISIL, </w:t>
      </w:r>
      <w:proofErr w:type="gramStart"/>
      <w:r>
        <w:rPr>
          <w:rFonts w:ascii="Times New Roman" w:hAnsi="Times New Roman" w:cs="Times New Roman"/>
          <w:sz w:val="24"/>
          <w:szCs w:val="24"/>
          <w:lang w:val="en-US"/>
        </w:rPr>
        <w:t>ICRA ,</w:t>
      </w:r>
      <w:proofErr w:type="spellStart"/>
      <w:r>
        <w:rPr>
          <w:rFonts w:ascii="Times New Roman" w:hAnsi="Times New Roman" w:cs="Times New Roman"/>
          <w:sz w:val="24"/>
          <w:szCs w:val="24"/>
          <w:lang w:val="en-US"/>
        </w:rPr>
        <w:t>etc</w:t>
      </w:r>
      <w:proofErr w:type="spellEnd"/>
      <w:proofErr w:type="gramEnd"/>
      <w:r>
        <w:rPr>
          <w:rFonts w:ascii="Times New Roman" w:hAnsi="Times New Roman" w:cs="Times New Roman"/>
          <w:sz w:val="24"/>
          <w:szCs w:val="24"/>
          <w:lang w:val="en-US"/>
        </w:rPr>
        <w:t xml:space="preserve">)  are looked into the most by the investors before investing in a particular mutual fund scheme. </w:t>
      </w:r>
    </w:p>
    <w:p w:rsidR="00D8659B" w:rsidRPr="00D8659B" w:rsidRDefault="00D8659B"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According to the results majority of the respondents have knowledge about the share market and its </w:t>
      </w:r>
      <w:proofErr w:type="gramStart"/>
      <w:r>
        <w:rPr>
          <w:rFonts w:ascii="Times New Roman" w:hAnsi="Times New Roman" w:cs="Times New Roman"/>
          <w:sz w:val="24"/>
          <w:szCs w:val="24"/>
          <w:lang w:val="en-US"/>
        </w:rPr>
        <w:t>functioning.</w:t>
      </w:r>
      <w:proofErr w:type="gramEnd"/>
    </w:p>
    <w:p w:rsidR="00D8659B" w:rsidRPr="00D8659B" w:rsidRDefault="00D8659B"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Online mode of purchase of mutual fund is mostly preferred by the investors. </w:t>
      </w:r>
    </w:p>
    <w:p w:rsidR="00D8659B" w:rsidRPr="00D8659B" w:rsidRDefault="00D8659B"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As per the results, majority of the respondents face medium risk in investing in mutual fund. </w:t>
      </w:r>
    </w:p>
    <w:p w:rsidR="00D8659B" w:rsidRPr="009120E8" w:rsidRDefault="009120E8"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Majority of the respondents are aware of the fact that mutual fund companies will invest money in share market. </w:t>
      </w:r>
    </w:p>
    <w:p w:rsidR="009120E8" w:rsidRPr="009120E8" w:rsidRDefault="009120E8"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High return, convenience and safety are the factors considered by the majority of respondents as the reasons for investing in mutual funds. </w:t>
      </w:r>
    </w:p>
    <w:p w:rsidR="009120E8" w:rsidRPr="009120E8" w:rsidRDefault="009120E8"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According to the report, majority of the respondents have a neutral mind of satisfaction towards investment in mutual funds. </w:t>
      </w:r>
    </w:p>
    <w:p w:rsidR="009120E8" w:rsidRPr="009120E8" w:rsidRDefault="009120E8"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Lack of knowledge is a major factor that prevents the respondents from investing in mutual fund. </w:t>
      </w:r>
    </w:p>
    <w:p w:rsidR="009120E8" w:rsidRPr="00150AD7" w:rsidRDefault="009120E8" w:rsidP="004D79EA">
      <w:pPr>
        <w:pStyle w:val="ListParagraph"/>
        <w:numPr>
          <w:ilvl w:val="0"/>
          <w:numId w:val="13"/>
        </w:numPr>
        <w:rPr>
          <w:rFonts w:ascii="Times New Roman" w:hAnsi="Times New Roman" w:cs="Times New Roman"/>
          <w:sz w:val="32"/>
          <w:szCs w:val="32"/>
          <w:lang w:val="en-US"/>
        </w:rPr>
      </w:pPr>
      <w:r>
        <w:rPr>
          <w:rFonts w:ascii="Times New Roman" w:hAnsi="Times New Roman" w:cs="Times New Roman"/>
          <w:sz w:val="24"/>
          <w:szCs w:val="24"/>
          <w:lang w:val="en-US"/>
        </w:rPr>
        <w:t xml:space="preserve">As per the results, equity fund is the type of mutual fund most respondents invest in. </w:t>
      </w:r>
    </w:p>
    <w:p w:rsidR="00150AD7" w:rsidRDefault="00150AD7" w:rsidP="00150AD7">
      <w:pPr>
        <w:rPr>
          <w:rFonts w:ascii="Times New Roman" w:hAnsi="Times New Roman" w:cs="Times New Roman"/>
          <w:sz w:val="32"/>
          <w:szCs w:val="32"/>
          <w:lang w:val="en-US"/>
        </w:rPr>
      </w:pPr>
    </w:p>
    <w:p w:rsidR="00150AD7" w:rsidRDefault="00150AD7" w:rsidP="00150AD7">
      <w:pPr>
        <w:rPr>
          <w:rFonts w:ascii="Times New Roman" w:hAnsi="Times New Roman" w:cs="Times New Roman"/>
          <w:sz w:val="32"/>
          <w:szCs w:val="32"/>
          <w:lang w:val="en-US"/>
        </w:rPr>
      </w:pPr>
    </w:p>
    <w:p w:rsidR="00150AD7" w:rsidRDefault="00150AD7" w:rsidP="00150AD7">
      <w:pPr>
        <w:rPr>
          <w:rFonts w:ascii="Times New Roman" w:hAnsi="Times New Roman" w:cs="Times New Roman"/>
          <w:sz w:val="32"/>
          <w:szCs w:val="32"/>
          <w:lang w:val="en-US"/>
        </w:rPr>
      </w:pPr>
    </w:p>
    <w:p w:rsidR="00150AD7" w:rsidRDefault="00150AD7" w:rsidP="00150AD7">
      <w:pPr>
        <w:rPr>
          <w:rFonts w:ascii="Times New Roman" w:hAnsi="Times New Roman" w:cs="Times New Roman"/>
          <w:sz w:val="32"/>
          <w:szCs w:val="32"/>
          <w:lang w:val="en-US"/>
        </w:rPr>
      </w:pPr>
    </w:p>
    <w:p w:rsidR="00150AD7" w:rsidRDefault="00150AD7" w:rsidP="00150AD7">
      <w:pPr>
        <w:rPr>
          <w:rFonts w:ascii="Times New Roman" w:hAnsi="Times New Roman" w:cs="Times New Roman"/>
          <w:sz w:val="32"/>
          <w:szCs w:val="32"/>
          <w:lang w:val="en-US"/>
        </w:rPr>
      </w:pPr>
    </w:p>
    <w:p w:rsidR="00150AD7" w:rsidRDefault="00150AD7" w:rsidP="00150AD7">
      <w:pPr>
        <w:rPr>
          <w:rFonts w:ascii="Times New Roman" w:hAnsi="Times New Roman" w:cs="Times New Roman"/>
          <w:sz w:val="32"/>
          <w:szCs w:val="32"/>
          <w:lang w:val="en-US"/>
        </w:rPr>
      </w:pPr>
    </w:p>
    <w:p w:rsidR="00150AD7" w:rsidRDefault="00150AD7" w:rsidP="00150AD7">
      <w:pPr>
        <w:rPr>
          <w:rFonts w:ascii="Times New Roman" w:hAnsi="Times New Roman" w:cs="Times New Roman"/>
          <w:sz w:val="32"/>
          <w:szCs w:val="32"/>
          <w:lang w:val="en-US"/>
        </w:rPr>
      </w:pPr>
    </w:p>
    <w:p w:rsidR="00150AD7" w:rsidRDefault="00150AD7" w:rsidP="00150AD7">
      <w:pPr>
        <w:jc w:val="center"/>
        <w:rPr>
          <w:rFonts w:ascii="Times New Roman" w:hAnsi="Times New Roman" w:cs="Times New Roman"/>
          <w:sz w:val="32"/>
          <w:szCs w:val="32"/>
          <w:lang w:val="en-US"/>
        </w:rPr>
      </w:pPr>
      <w:r>
        <w:rPr>
          <w:rFonts w:ascii="Times New Roman" w:hAnsi="Times New Roman" w:cs="Times New Roman"/>
          <w:sz w:val="32"/>
          <w:szCs w:val="32"/>
          <w:lang w:val="en-US"/>
        </w:rPr>
        <w:t>SUGGESTIONS</w:t>
      </w:r>
    </w:p>
    <w:p w:rsidR="00150AD7" w:rsidRDefault="00150AD7" w:rsidP="00150AD7">
      <w:pPr>
        <w:jc w:val="center"/>
        <w:rPr>
          <w:rFonts w:ascii="Times New Roman" w:hAnsi="Times New Roman" w:cs="Times New Roman"/>
          <w:sz w:val="32"/>
          <w:szCs w:val="32"/>
          <w:lang w:val="en-US"/>
        </w:rPr>
      </w:pPr>
    </w:p>
    <w:p w:rsidR="00150AD7" w:rsidRPr="00150AD7" w:rsidRDefault="00150AD7" w:rsidP="00150AD7">
      <w:pPr>
        <w:pStyle w:val="ListParagraph"/>
        <w:numPr>
          <w:ilvl w:val="0"/>
          <w:numId w:val="24"/>
        </w:numPr>
        <w:rPr>
          <w:rFonts w:ascii="Times New Roman" w:hAnsi="Times New Roman" w:cs="Times New Roman"/>
          <w:sz w:val="32"/>
          <w:szCs w:val="32"/>
          <w:lang w:val="en-US"/>
        </w:rPr>
      </w:pPr>
      <w:r>
        <w:rPr>
          <w:rFonts w:ascii="Times New Roman" w:hAnsi="Times New Roman" w:cs="Times New Roman"/>
          <w:sz w:val="24"/>
          <w:szCs w:val="24"/>
          <w:lang w:val="en-US"/>
        </w:rPr>
        <w:t xml:space="preserve">The respondents should get the necessary information about Mutual funds, so that they are aware and can analyze their pros and cons and also the profit from this type of financing. </w:t>
      </w:r>
    </w:p>
    <w:p w:rsidR="00150AD7" w:rsidRPr="00150AD7" w:rsidRDefault="00150AD7" w:rsidP="00150AD7">
      <w:pPr>
        <w:pStyle w:val="ListParagraph"/>
        <w:numPr>
          <w:ilvl w:val="0"/>
          <w:numId w:val="24"/>
        </w:numPr>
        <w:rPr>
          <w:rFonts w:ascii="Times New Roman" w:hAnsi="Times New Roman" w:cs="Times New Roman"/>
          <w:sz w:val="32"/>
          <w:szCs w:val="32"/>
          <w:lang w:val="en-US"/>
        </w:rPr>
      </w:pPr>
      <w:r>
        <w:rPr>
          <w:rFonts w:ascii="Times New Roman" w:hAnsi="Times New Roman" w:cs="Times New Roman"/>
          <w:sz w:val="24"/>
          <w:szCs w:val="24"/>
          <w:lang w:val="en-US"/>
        </w:rPr>
        <w:t xml:space="preserve">Offer personalized recommendations and portfolio suggestions based on investors’ risk tolerance, investment goals and time horizon. </w:t>
      </w:r>
    </w:p>
    <w:p w:rsidR="00150AD7" w:rsidRPr="00150AD7" w:rsidRDefault="00150AD7" w:rsidP="00150AD7">
      <w:pPr>
        <w:pStyle w:val="ListParagraph"/>
        <w:numPr>
          <w:ilvl w:val="0"/>
          <w:numId w:val="24"/>
        </w:numPr>
        <w:rPr>
          <w:rFonts w:ascii="Times New Roman" w:hAnsi="Times New Roman" w:cs="Times New Roman"/>
          <w:sz w:val="32"/>
          <w:szCs w:val="32"/>
          <w:lang w:val="en-US"/>
        </w:rPr>
      </w:pPr>
      <w:r>
        <w:rPr>
          <w:rFonts w:ascii="Times New Roman" w:hAnsi="Times New Roman" w:cs="Times New Roman"/>
          <w:sz w:val="24"/>
          <w:szCs w:val="24"/>
          <w:lang w:val="en-US"/>
        </w:rPr>
        <w:t>Ensure compliance with regulatory standards and disclose all relevant information to build trust and credibility with investors.</w:t>
      </w:r>
    </w:p>
    <w:p w:rsidR="00150AD7" w:rsidRPr="00150AD7" w:rsidRDefault="00150AD7" w:rsidP="00150AD7">
      <w:pPr>
        <w:pStyle w:val="ListParagraph"/>
        <w:numPr>
          <w:ilvl w:val="0"/>
          <w:numId w:val="24"/>
        </w:numPr>
        <w:rPr>
          <w:rFonts w:ascii="Times New Roman" w:hAnsi="Times New Roman" w:cs="Times New Roman"/>
          <w:sz w:val="32"/>
          <w:szCs w:val="32"/>
          <w:lang w:val="en-US"/>
        </w:rPr>
      </w:pPr>
      <w:r>
        <w:rPr>
          <w:rFonts w:ascii="Times New Roman" w:hAnsi="Times New Roman" w:cs="Times New Roman"/>
          <w:sz w:val="24"/>
          <w:szCs w:val="24"/>
          <w:lang w:val="en-US"/>
        </w:rPr>
        <w:t>Implement measures to safeguard investors’ interests, such as regulatory oversight, risk management practices and dispute resolution mechanisms.</w:t>
      </w:r>
    </w:p>
    <w:p w:rsidR="00EB1CED" w:rsidRPr="00EB1CED" w:rsidRDefault="00150AD7" w:rsidP="00150AD7">
      <w:pPr>
        <w:pStyle w:val="ListParagraph"/>
        <w:numPr>
          <w:ilvl w:val="0"/>
          <w:numId w:val="24"/>
        </w:numPr>
        <w:rPr>
          <w:rFonts w:ascii="Times New Roman" w:hAnsi="Times New Roman" w:cs="Times New Roman"/>
          <w:sz w:val="32"/>
          <w:szCs w:val="32"/>
          <w:lang w:val="en-US"/>
        </w:rPr>
      </w:pPr>
      <w:r>
        <w:rPr>
          <w:rFonts w:ascii="Times New Roman" w:hAnsi="Times New Roman" w:cs="Times New Roman"/>
          <w:sz w:val="24"/>
          <w:szCs w:val="24"/>
          <w:lang w:val="en-US"/>
        </w:rPr>
        <w:t>Make mutual funds easily accessible through online platforms, mobile apps</w:t>
      </w:r>
      <w:r w:rsidR="00EB1CED">
        <w:rPr>
          <w:rFonts w:ascii="Times New Roman" w:hAnsi="Times New Roman" w:cs="Times New Roman"/>
          <w:sz w:val="24"/>
          <w:szCs w:val="24"/>
          <w:lang w:val="en-US"/>
        </w:rPr>
        <w:t xml:space="preserve"> and financial advisors to cater to investors’ preferences and needs. </w:t>
      </w:r>
    </w:p>
    <w:p w:rsidR="00EB1CED" w:rsidRPr="00EB1CED" w:rsidRDefault="00EB1CED" w:rsidP="00150AD7">
      <w:pPr>
        <w:pStyle w:val="ListParagraph"/>
        <w:numPr>
          <w:ilvl w:val="0"/>
          <w:numId w:val="24"/>
        </w:numPr>
        <w:rPr>
          <w:rFonts w:ascii="Times New Roman" w:hAnsi="Times New Roman" w:cs="Times New Roman"/>
          <w:sz w:val="32"/>
          <w:szCs w:val="32"/>
          <w:lang w:val="en-US"/>
        </w:rPr>
      </w:pPr>
      <w:r>
        <w:rPr>
          <w:rFonts w:ascii="Times New Roman" w:hAnsi="Times New Roman" w:cs="Times New Roman"/>
          <w:sz w:val="24"/>
          <w:szCs w:val="24"/>
          <w:lang w:val="en-US"/>
        </w:rPr>
        <w:t>Provide clear and transparent information about fund objectives, fees, expenses and historical performance to help investors make informed decisions.</w:t>
      </w: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EB1CED" w:rsidRDefault="00EB1CED" w:rsidP="00EB1CED">
      <w:pPr>
        <w:rPr>
          <w:rFonts w:ascii="Times New Roman" w:hAnsi="Times New Roman" w:cs="Times New Roman"/>
          <w:sz w:val="24"/>
          <w:szCs w:val="24"/>
          <w:lang w:val="en-US"/>
        </w:rPr>
      </w:pPr>
    </w:p>
    <w:p w:rsidR="00150AD7" w:rsidRDefault="00EB1CED" w:rsidP="00EB1CED">
      <w:pPr>
        <w:jc w:val="center"/>
        <w:rPr>
          <w:rFonts w:ascii="Times New Roman" w:hAnsi="Times New Roman" w:cs="Times New Roman"/>
          <w:sz w:val="32"/>
          <w:szCs w:val="32"/>
          <w:lang w:val="en-US"/>
        </w:rPr>
      </w:pPr>
      <w:r>
        <w:rPr>
          <w:rFonts w:ascii="Times New Roman" w:hAnsi="Times New Roman" w:cs="Times New Roman"/>
          <w:sz w:val="32"/>
          <w:szCs w:val="32"/>
          <w:lang w:val="en-US"/>
        </w:rPr>
        <w:t>CONCLUTION</w:t>
      </w:r>
    </w:p>
    <w:p w:rsidR="00EB1CED" w:rsidRDefault="00EB1CED" w:rsidP="00EB1CED">
      <w:pPr>
        <w:jc w:val="center"/>
        <w:rPr>
          <w:rFonts w:ascii="Times New Roman" w:hAnsi="Times New Roman" w:cs="Times New Roman"/>
          <w:sz w:val="32"/>
          <w:szCs w:val="32"/>
          <w:lang w:val="en-US"/>
        </w:rPr>
      </w:pPr>
    </w:p>
    <w:p w:rsidR="00EB1CED" w:rsidRDefault="00EB1CED" w:rsidP="00EB1CED">
      <w:pPr>
        <w:rPr>
          <w:rFonts w:ascii="Times New Roman" w:hAnsi="Times New Roman" w:cs="Times New Roman"/>
          <w:sz w:val="24"/>
          <w:szCs w:val="24"/>
          <w:lang w:val="en-US"/>
        </w:rPr>
      </w:pPr>
      <w:r>
        <w:rPr>
          <w:rFonts w:ascii="Times New Roman" w:hAnsi="Times New Roman" w:cs="Times New Roman"/>
          <w:sz w:val="24"/>
          <w:szCs w:val="24"/>
          <w:lang w:val="en-US"/>
        </w:rPr>
        <w:t xml:space="preserve">The awareness of mutual funds among working professionals is crucial for their financial well-being and long-term goals. Through educational initiatives, seminars, and targeted marketing strategies, professionals can gain a deeper understanding of the benefits and risks associated with mutual fund investments. </w:t>
      </w:r>
    </w:p>
    <w:p w:rsidR="00EB1CED" w:rsidRDefault="00EB1CED" w:rsidP="00EB1CED">
      <w:pPr>
        <w:rPr>
          <w:rFonts w:ascii="Times New Roman" w:hAnsi="Times New Roman" w:cs="Times New Roman"/>
          <w:sz w:val="24"/>
          <w:szCs w:val="24"/>
          <w:lang w:val="en-US"/>
        </w:rPr>
      </w:pPr>
      <w:r>
        <w:rPr>
          <w:rFonts w:ascii="Times New Roman" w:hAnsi="Times New Roman" w:cs="Times New Roman"/>
          <w:sz w:val="24"/>
          <w:szCs w:val="24"/>
          <w:lang w:val="en-US"/>
        </w:rPr>
        <w:t xml:space="preserve">Ultimately, increased awareness can empower them to make informed financial decisions, diversify their portfolios, and achieve their financial objectives effectively. </w:t>
      </w:r>
    </w:p>
    <w:p w:rsidR="00EB1CED" w:rsidRDefault="00EB1CED" w:rsidP="00EB1CED">
      <w:pPr>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increasing awareness of mutual funds among working professionals is crucial for fostering financial literacy and promoting long-term wealth accumulation. By understanding the benefits, risk and various investment options available within mutual funds, individuals can make informed decisions to achieve their financial goals effectively. </w:t>
      </w:r>
    </w:p>
    <w:p w:rsidR="00EB1CED" w:rsidRPr="00EB1CED" w:rsidRDefault="00EB1CED" w:rsidP="00EB1CED">
      <w:pPr>
        <w:rPr>
          <w:rFonts w:ascii="Times New Roman" w:hAnsi="Times New Roman" w:cs="Times New Roman"/>
          <w:sz w:val="24"/>
          <w:szCs w:val="24"/>
          <w:lang w:val="en-US"/>
        </w:rPr>
      </w:pPr>
      <w:r>
        <w:rPr>
          <w:rFonts w:ascii="Times New Roman" w:hAnsi="Times New Roman" w:cs="Times New Roman"/>
          <w:sz w:val="24"/>
          <w:szCs w:val="24"/>
          <w:lang w:val="en-US"/>
        </w:rPr>
        <w:t>Encouraging education and proving accessible resources can empower working professionals to harness the potential of mutual funds as a valuable tool for wealth creation and financial security.</w:t>
      </w:r>
    </w:p>
    <w:p w:rsidR="00EB1CED" w:rsidRDefault="00EB1CED" w:rsidP="00EB1CED">
      <w:pPr>
        <w:jc w:val="center"/>
        <w:rPr>
          <w:rFonts w:ascii="Times New Roman" w:hAnsi="Times New Roman" w:cs="Times New Roman"/>
          <w:sz w:val="32"/>
          <w:szCs w:val="32"/>
          <w:lang w:val="en-US"/>
        </w:rPr>
      </w:pPr>
    </w:p>
    <w:p w:rsidR="00EB1CED" w:rsidRPr="00EB1CED" w:rsidRDefault="00EB1CED" w:rsidP="00EB1CED">
      <w:pPr>
        <w:jc w:val="center"/>
        <w:rPr>
          <w:rFonts w:ascii="Times New Roman" w:hAnsi="Times New Roman" w:cs="Times New Roman"/>
          <w:sz w:val="32"/>
          <w:szCs w:val="32"/>
          <w:lang w:val="en-US"/>
        </w:rPr>
      </w:pPr>
    </w:p>
    <w:sectPr w:rsidR="00EB1CED" w:rsidRPr="00EB1CED" w:rsidSect="001F053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B2" w:rsidRDefault="00CC66B2" w:rsidP="00BB7C10">
      <w:pPr>
        <w:spacing w:after="0" w:line="240" w:lineRule="auto"/>
      </w:pPr>
      <w:r>
        <w:separator/>
      </w:r>
    </w:p>
  </w:endnote>
  <w:endnote w:type="continuationSeparator" w:id="0">
    <w:p w:rsidR="00CC66B2" w:rsidRDefault="00CC66B2" w:rsidP="00BB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B2" w:rsidRDefault="00CC66B2" w:rsidP="00BB7C10">
      <w:pPr>
        <w:spacing w:after="0" w:line="240" w:lineRule="auto"/>
      </w:pPr>
      <w:r>
        <w:separator/>
      </w:r>
    </w:p>
  </w:footnote>
  <w:footnote w:type="continuationSeparator" w:id="0">
    <w:p w:rsidR="00CC66B2" w:rsidRDefault="00CC66B2" w:rsidP="00BB7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9E1"/>
    <w:multiLevelType w:val="hybridMultilevel"/>
    <w:tmpl w:val="00B0B1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5717CCF"/>
    <w:multiLevelType w:val="hybridMultilevel"/>
    <w:tmpl w:val="CFBC14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D813084"/>
    <w:multiLevelType w:val="hybridMultilevel"/>
    <w:tmpl w:val="7432171A"/>
    <w:lvl w:ilvl="0" w:tplc="38C0895E">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nsid w:val="11C90BCE"/>
    <w:multiLevelType w:val="hybridMultilevel"/>
    <w:tmpl w:val="40123E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3C800FA"/>
    <w:multiLevelType w:val="hybridMultilevel"/>
    <w:tmpl w:val="9DD454A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086D7F"/>
    <w:multiLevelType w:val="hybridMultilevel"/>
    <w:tmpl w:val="067E7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4425E9"/>
    <w:multiLevelType w:val="hybridMultilevel"/>
    <w:tmpl w:val="803876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2AA6A4E"/>
    <w:multiLevelType w:val="hybridMultilevel"/>
    <w:tmpl w:val="1362E500"/>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8">
    <w:nsid w:val="375A4809"/>
    <w:multiLevelType w:val="hybridMultilevel"/>
    <w:tmpl w:val="6BFC3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A3254E"/>
    <w:multiLevelType w:val="hybridMultilevel"/>
    <w:tmpl w:val="B3263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0D3618"/>
    <w:multiLevelType w:val="hybridMultilevel"/>
    <w:tmpl w:val="EBD2958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3F277F48"/>
    <w:multiLevelType w:val="hybridMultilevel"/>
    <w:tmpl w:val="BB9E52DE"/>
    <w:lvl w:ilvl="0" w:tplc="F23CA7D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nsid w:val="473330B8"/>
    <w:multiLevelType w:val="hybridMultilevel"/>
    <w:tmpl w:val="78141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BBD5C67"/>
    <w:multiLevelType w:val="hybridMultilevel"/>
    <w:tmpl w:val="EF52DF28"/>
    <w:lvl w:ilvl="0" w:tplc="4009000F">
      <w:start w:val="1"/>
      <w:numFmt w:val="decimal"/>
      <w:lvlText w:val="%1."/>
      <w:lvlJc w:val="left"/>
      <w:pPr>
        <w:ind w:left="1140" w:hanging="360"/>
      </w:pPr>
    </w:lvl>
    <w:lvl w:ilvl="1" w:tplc="40090019">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4">
    <w:nsid w:val="53C8681D"/>
    <w:multiLevelType w:val="hybridMultilevel"/>
    <w:tmpl w:val="F42A7852"/>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0F">
      <w:start w:val="1"/>
      <w:numFmt w:val="decimal"/>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54701F95"/>
    <w:multiLevelType w:val="hybridMultilevel"/>
    <w:tmpl w:val="9A6EF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E06FC6"/>
    <w:multiLevelType w:val="hybridMultilevel"/>
    <w:tmpl w:val="BE9021D4"/>
    <w:lvl w:ilvl="0" w:tplc="2A62651C">
      <w:start w:val="1"/>
      <w:numFmt w:val="decimal"/>
      <w:lvlText w:val="%1."/>
      <w:lvlJc w:val="left"/>
      <w:pPr>
        <w:ind w:left="786" w:hanging="360"/>
      </w:pPr>
      <w:rPr>
        <w:sz w:val="28"/>
        <w:szCs w:val="28"/>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585F0B12"/>
    <w:multiLevelType w:val="multilevel"/>
    <w:tmpl w:val="AF0A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9F263C"/>
    <w:multiLevelType w:val="hybridMultilevel"/>
    <w:tmpl w:val="42B0B4E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6C984632"/>
    <w:multiLevelType w:val="hybridMultilevel"/>
    <w:tmpl w:val="D1C299C0"/>
    <w:lvl w:ilvl="0" w:tplc="E4FAEEB2">
      <w:start w:val="2"/>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0">
    <w:nsid w:val="6E701CC0"/>
    <w:multiLevelType w:val="hybridMultilevel"/>
    <w:tmpl w:val="653AB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25C7705"/>
    <w:multiLevelType w:val="hybridMultilevel"/>
    <w:tmpl w:val="ABFA3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2DA575E"/>
    <w:multiLevelType w:val="hybridMultilevel"/>
    <w:tmpl w:val="13B0A3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6A569CA"/>
    <w:multiLevelType w:val="hybridMultilevel"/>
    <w:tmpl w:val="64882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798464E"/>
    <w:multiLevelType w:val="multilevel"/>
    <w:tmpl w:val="D3C8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584031"/>
    <w:multiLevelType w:val="hybridMultilevel"/>
    <w:tmpl w:val="AAAE5D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
  </w:num>
  <w:num w:numId="5">
    <w:abstractNumId w:val="13"/>
  </w:num>
  <w:num w:numId="6">
    <w:abstractNumId w:val="8"/>
  </w:num>
  <w:num w:numId="7">
    <w:abstractNumId w:val="3"/>
  </w:num>
  <w:num w:numId="8">
    <w:abstractNumId w:val="12"/>
  </w:num>
  <w:num w:numId="9">
    <w:abstractNumId w:val="24"/>
  </w:num>
  <w:num w:numId="10">
    <w:abstractNumId w:val="17"/>
  </w:num>
  <w:num w:numId="11">
    <w:abstractNumId w:val="20"/>
  </w:num>
  <w:num w:numId="12">
    <w:abstractNumId w:val="15"/>
  </w:num>
  <w:num w:numId="13">
    <w:abstractNumId w:val="6"/>
  </w:num>
  <w:num w:numId="14">
    <w:abstractNumId w:val="9"/>
  </w:num>
  <w:num w:numId="15">
    <w:abstractNumId w:val="21"/>
  </w:num>
  <w:num w:numId="16">
    <w:abstractNumId w:val="25"/>
  </w:num>
  <w:num w:numId="17">
    <w:abstractNumId w:val="10"/>
  </w:num>
  <w:num w:numId="18">
    <w:abstractNumId w:val="16"/>
  </w:num>
  <w:num w:numId="19">
    <w:abstractNumId w:val="2"/>
  </w:num>
  <w:num w:numId="20">
    <w:abstractNumId w:val="7"/>
  </w:num>
  <w:num w:numId="21">
    <w:abstractNumId w:val="18"/>
  </w:num>
  <w:num w:numId="22">
    <w:abstractNumId w:val="14"/>
  </w:num>
  <w:num w:numId="23">
    <w:abstractNumId w:val="19"/>
  </w:num>
  <w:num w:numId="24">
    <w:abstractNumId w:val="23"/>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B3"/>
    <w:rsid w:val="00023591"/>
    <w:rsid w:val="00060B31"/>
    <w:rsid w:val="00065F06"/>
    <w:rsid w:val="00067869"/>
    <w:rsid w:val="0008725E"/>
    <w:rsid w:val="001222CB"/>
    <w:rsid w:val="001277CF"/>
    <w:rsid w:val="0013329D"/>
    <w:rsid w:val="00135CDB"/>
    <w:rsid w:val="00141F2D"/>
    <w:rsid w:val="00145EA6"/>
    <w:rsid w:val="00150AD7"/>
    <w:rsid w:val="001576B5"/>
    <w:rsid w:val="00157C1A"/>
    <w:rsid w:val="00174542"/>
    <w:rsid w:val="00184125"/>
    <w:rsid w:val="00185E2D"/>
    <w:rsid w:val="00187228"/>
    <w:rsid w:val="001875AF"/>
    <w:rsid w:val="0019274C"/>
    <w:rsid w:val="00197B96"/>
    <w:rsid w:val="001B21C5"/>
    <w:rsid w:val="001F053A"/>
    <w:rsid w:val="00203E37"/>
    <w:rsid w:val="002129BF"/>
    <w:rsid w:val="0026070F"/>
    <w:rsid w:val="00276ACB"/>
    <w:rsid w:val="0029315A"/>
    <w:rsid w:val="00297031"/>
    <w:rsid w:val="002A3909"/>
    <w:rsid w:val="002B3CC4"/>
    <w:rsid w:val="002D5E36"/>
    <w:rsid w:val="002E0857"/>
    <w:rsid w:val="002E3C36"/>
    <w:rsid w:val="002E3D3F"/>
    <w:rsid w:val="002F2AE7"/>
    <w:rsid w:val="00302E55"/>
    <w:rsid w:val="00317E43"/>
    <w:rsid w:val="0032441E"/>
    <w:rsid w:val="00337DC4"/>
    <w:rsid w:val="00341A98"/>
    <w:rsid w:val="00350F87"/>
    <w:rsid w:val="00361B1F"/>
    <w:rsid w:val="003B3998"/>
    <w:rsid w:val="003E752E"/>
    <w:rsid w:val="003F465F"/>
    <w:rsid w:val="004010F8"/>
    <w:rsid w:val="00415CFC"/>
    <w:rsid w:val="004160F2"/>
    <w:rsid w:val="00425D0D"/>
    <w:rsid w:val="00437BF1"/>
    <w:rsid w:val="00477D80"/>
    <w:rsid w:val="00487D9F"/>
    <w:rsid w:val="004D79EA"/>
    <w:rsid w:val="00505BC7"/>
    <w:rsid w:val="00525DFF"/>
    <w:rsid w:val="005269A3"/>
    <w:rsid w:val="00541417"/>
    <w:rsid w:val="00564E06"/>
    <w:rsid w:val="00565B1E"/>
    <w:rsid w:val="00565D89"/>
    <w:rsid w:val="00571044"/>
    <w:rsid w:val="00592359"/>
    <w:rsid w:val="00593DB6"/>
    <w:rsid w:val="005B45DF"/>
    <w:rsid w:val="005C2214"/>
    <w:rsid w:val="005C3714"/>
    <w:rsid w:val="005D1C3E"/>
    <w:rsid w:val="005F4D80"/>
    <w:rsid w:val="006133D2"/>
    <w:rsid w:val="00620EEF"/>
    <w:rsid w:val="00634AA5"/>
    <w:rsid w:val="006B3191"/>
    <w:rsid w:val="006C10FE"/>
    <w:rsid w:val="006D543B"/>
    <w:rsid w:val="006E29CC"/>
    <w:rsid w:val="006F2B85"/>
    <w:rsid w:val="007064DB"/>
    <w:rsid w:val="0071196A"/>
    <w:rsid w:val="00747AE2"/>
    <w:rsid w:val="00763A59"/>
    <w:rsid w:val="007740EE"/>
    <w:rsid w:val="00777BC0"/>
    <w:rsid w:val="007934A0"/>
    <w:rsid w:val="0079440A"/>
    <w:rsid w:val="007B13B6"/>
    <w:rsid w:val="007C3A31"/>
    <w:rsid w:val="007E0FB9"/>
    <w:rsid w:val="007E52B3"/>
    <w:rsid w:val="007F281B"/>
    <w:rsid w:val="007F3FAF"/>
    <w:rsid w:val="008076D8"/>
    <w:rsid w:val="0081369F"/>
    <w:rsid w:val="0082716E"/>
    <w:rsid w:val="008334D5"/>
    <w:rsid w:val="00841013"/>
    <w:rsid w:val="008546AE"/>
    <w:rsid w:val="008814F1"/>
    <w:rsid w:val="008C49F5"/>
    <w:rsid w:val="008C51DB"/>
    <w:rsid w:val="008E12F7"/>
    <w:rsid w:val="008E6116"/>
    <w:rsid w:val="009120E8"/>
    <w:rsid w:val="00922A15"/>
    <w:rsid w:val="0092330F"/>
    <w:rsid w:val="00941F2C"/>
    <w:rsid w:val="009420A2"/>
    <w:rsid w:val="00943341"/>
    <w:rsid w:val="00961FB0"/>
    <w:rsid w:val="00963C1A"/>
    <w:rsid w:val="009733D0"/>
    <w:rsid w:val="009A67C7"/>
    <w:rsid w:val="009C29E0"/>
    <w:rsid w:val="009D0318"/>
    <w:rsid w:val="009D64E7"/>
    <w:rsid w:val="009F78FF"/>
    <w:rsid w:val="00A1130F"/>
    <w:rsid w:val="00A11D43"/>
    <w:rsid w:val="00A14ED5"/>
    <w:rsid w:val="00A27BD3"/>
    <w:rsid w:val="00A53348"/>
    <w:rsid w:val="00A90F5A"/>
    <w:rsid w:val="00A93BBD"/>
    <w:rsid w:val="00AA4EF3"/>
    <w:rsid w:val="00AB0961"/>
    <w:rsid w:val="00AC0794"/>
    <w:rsid w:val="00B01200"/>
    <w:rsid w:val="00B03220"/>
    <w:rsid w:val="00B047C6"/>
    <w:rsid w:val="00B0798A"/>
    <w:rsid w:val="00B22B53"/>
    <w:rsid w:val="00B27E30"/>
    <w:rsid w:val="00B43E2B"/>
    <w:rsid w:val="00B45950"/>
    <w:rsid w:val="00B87D7C"/>
    <w:rsid w:val="00BB12F3"/>
    <w:rsid w:val="00BB5445"/>
    <w:rsid w:val="00BB7C10"/>
    <w:rsid w:val="00BD3D69"/>
    <w:rsid w:val="00BD4635"/>
    <w:rsid w:val="00C13059"/>
    <w:rsid w:val="00C302D0"/>
    <w:rsid w:val="00C34D7E"/>
    <w:rsid w:val="00C35C1E"/>
    <w:rsid w:val="00C66AC4"/>
    <w:rsid w:val="00C74330"/>
    <w:rsid w:val="00C77815"/>
    <w:rsid w:val="00CA39AC"/>
    <w:rsid w:val="00CB289C"/>
    <w:rsid w:val="00CB3702"/>
    <w:rsid w:val="00CB701A"/>
    <w:rsid w:val="00CC66B2"/>
    <w:rsid w:val="00CD637A"/>
    <w:rsid w:val="00CE29C2"/>
    <w:rsid w:val="00D0508B"/>
    <w:rsid w:val="00D16E42"/>
    <w:rsid w:val="00D33F19"/>
    <w:rsid w:val="00D54AA7"/>
    <w:rsid w:val="00D550F8"/>
    <w:rsid w:val="00D63F1B"/>
    <w:rsid w:val="00D6720D"/>
    <w:rsid w:val="00D8659B"/>
    <w:rsid w:val="00DA0C31"/>
    <w:rsid w:val="00DA3846"/>
    <w:rsid w:val="00DB4DBF"/>
    <w:rsid w:val="00DC3D85"/>
    <w:rsid w:val="00DC4EA8"/>
    <w:rsid w:val="00DD0249"/>
    <w:rsid w:val="00DD050F"/>
    <w:rsid w:val="00E05DFD"/>
    <w:rsid w:val="00E175A7"/>
    <w:rsid w:val="00E26713"/>
    <w:rsid w:val="00E34AD4"/>
    <w:rsid w:val="00E52578"/>
    <w:rsid w:val="00EB1CED"/>
    <w:rsid w:val="00EB24E6"/>
    <w:rsid w:val="00ED4A63"/>
    <w:rsid w:val="00EF5AC0"/>
    <w:rsid w:val="00F05069"/>
    <w:rsid w:val="00F217F9"/>
    <w:rsid w:val="00F5581A"/>
    <w:rsid w:val="00F56540"/>
    <w:rsid w:val="00F75730"/>
    <w:rsid w:val="00F7620D"/>
    <w:rsid w:val="00FC30B5"/>
    <w:rsid w:val="00FC4C7D"/>
    <w:rsid w:val="00FC4CB5"/>
    <w:rsid w:val="00FC644D"/>
    <w:rsid w:val="00FE0D90"/>
    <w:rsid w:val="00FE7BA8"/>
    <w:rsid w:val="00FF72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5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7C1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D050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52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2B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35C1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35C1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5C1E"/>
    <w:pPr>
      <w:ind w:left="720"/>
      <w:contextualSpacing/>
    </w:pPr>
  </w:style>
  <w:style w:type="paragraph" w:styleId="Header">
    <w:name w:val="header"/>
    <w:basedOn w:val="Normal"/>
    <w:link w:val="HeaderChar"/>
    <w:uiPriority w:val="99"/>
    <w:unhideWhenUsed/>
    <w:rsid w:val="00BB7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C10"/>
  </w:style>
  <w:style w:type="paragraph" w:styleId="Footer">
    <w:name w:val="footer"/>
    <w:basedOn w:val="Normal"/>
    <w:link w:val="FooterChar"/>
    <w:uiPriority w:val="99"/>
    <w:unhideWhenUsed/>
    <w:rsid w:val="00BB7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C10"/>
  </w:style>
  <w:style w:type="character" w:customStyle="1" w:styleId="Heading3Char">
    <w:name w:val="Heading 3 Char"/>
    <w:basedOn w:val="DefaultParagraphFont"/>
    <w:link w:val="Heading3"/>
    <w:uiPriority w:val="9"/>
    <w:semiHidden/>
    <w:rsid w:val="00BB7C1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B7C10"/>
    <w:rPr>
      <w:b/>
      <w:bCs/>
    </w:rPr>
  </w:style>
  <w:style w:type="paragraph" w:styleId="NormalWeb">
    <w:name w:val="Normal (Web)"/>
    <w:basedOn w:val="Normal"/>
    <w:uiPriority w:val="99"/>
    <w:semiHidden/>
    <w:unhideWhenUsed/>
    <w:rsid w:val="00BB7C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93DB6"/>
    <w:rPr>
      <w:color w:val="0000FF"/>
      <w:u w:val="single"/>
    </w:rPr>
  </w:style>
  <w:style w:type="character" w:customStyle="1" w:styleId="Heading5Char">
    <w:name w:val="Heading 5 Char"/>
    <w:basedOn w:val="DefaultParagraphFont"/>
    <w:link w:val="Heading5"/>
    <w:uiPriority w:val="9"/>
    <w:rsid w:val="00D0508B"/>
    <w:rPr>
      <w:rFonts w:asciiTheme="majorHAnsi" w:eastAsiaTheme="majorEastAsia" w:hAnsiTheme="majorHAnsi" w:cstheme="majorBidi"/>
      <w:color w:val="243F60" w:themeColor="accent1" w:themeShade="7F"/>
    </w:rPr>
  </w:style>
  <w:style w:type="paragraph" w:customStyle="1" w:styleId="comp">
    <w:name w:val="comp"/>
    <w:basedOn w:val="Normal"/>
    <w:rsid w:val="00341A9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2E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5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7C1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D050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52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52B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35C1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35C1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35C1E"/>
    <w:pPr>
      <w:ind w:left="720"/>
      <w:contextualSpacing/>
    </w:pPr>
  </w:style>
  <w:style w:type="paragraph" w:styleId="Header">
    <w:name w:val="header"/>
    <w:basedOn w:val="Normal"/>
    <w:link w:val="HeaderChar"/>
    <w:uiPriority w:val="99"/>
    <w:unhideWhenUsed/>
    <w:rsid w:val="00BB7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C10"/>
  </w:style>
  <w:style w:type="paragraph" w:styleId="Footer">
    <w:name w:val="footer"/>
    <w:basedOn w:val="Normal"/>
    <w:link w:val="FooterChar"/>
    <w:uiPriority w:val="99"/>
    <w:unhideWhenUsed/>
    <w:rsid w:val="00BB7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C10"/>
  </w:style>
  <w:style w:type="character" w:customStyle="1" w:styleId="Heading3Char">
    <w:name w:val="Heading 3 Char"/>
    <w:basedOn w:val="DefaultParagraphFont"/>
    <w:link w:val="Heading3"/>
    <w:uiPriority w:val="9"/>
    <w:semiHidden/>
    <w:rsid w:val="00BB7C1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B7C10"/>
    <w:rPr>
      <w:b/>
      <w:bCs/>
    </w:rPr>
  </w:style>
  <w:style w:type="paragraph" w:styleId="NormalWeb">
    <w:name w:val="Normal (Web)"/>
    <w:basedOn w:val="Normal"/>
    <w:uiPriority w:val="99"/>
    <w:semiHidden/>
    <w:unhideWhenUsed/>
    <w:rsid w:val="00BB7C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93DB6"/>
    <w:rPr>
      <w:color w:val="0000FF"/>
      <w:u w:val="single"/>
    </w:rPr>
  </w:style>
  <w:style w:type="character" w:customStyle="1" w:styleId="Heading5Char">
    <w:name w:val="Heading 5 Char"/>
    <w:basedOn w:val="DefaultParagraphFont"/>
    <w:link w:val="Heading5"/>
    <w:uiPriority w:val="9"/>
    <w:rsid w:val="00D0508B"/>
    <w:rPr>
      <w:rFonts w:asciiTheme="majorHAnsi" w:eastAsiaTheme="majorEastAsia" w:hAnsiTheme="majorHAnsi" w:cstheme="majorBidi"/>
      <w:color w:val="243F60" w:themeColor="accent1" w:themeShade="7F"/>
    </w:rPr>
  </w:style>
  <w:style w:type="paragraph" w:customStyle="1" w:styleId="comp">
    <w:name w:val="comp"/>
    <w:basedOn w:val="Normal"/>
    <w:rsid w:val="00341A98"/>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2E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394">
      <w:bodyDiv w:val="1"/>
      <w:marLeft w:val="0"/>
      <w:marRight w:val="0"/>
      <w:marTop w:val="0"/>
      <w:marBottom w:val="0"/>
      <w:divBdr>
        <w:top w:val="none" w:sz="0" w:space="0" w:color="auto"/>
        <w:left w:val="none" w:sz="0" w:space="0" w:color="auto"/>
        <w:bottom w:val="none" w:sz="0" w:space="0" w:color="auto"/>
        <w:right w:val="none" w:sz="0" w:space="0" w:color="auto"/>
      </w:divBdr>
    </w:div>
    <w:div w:id="60180799">
      <w:bodyDiv w:val="1"/>
      <w:marLeft w:val="0"/>
      <w:marRight w:val="0"/>
      <w:marTop w:val="0"/>
      <w:marBottom w:val="0"/>
      <w:divBdr>
        <w:top w:val="none" w:sz="0" w:space="0" w:color="auto"/>
        <w:left w:val="none" w:sz="0" w:space="0" w:color="auto"/>
        <w:bottom w:val="none" w:sz="0" w:space="0" w:color="auto"/>
        <w:right w:val="none" w:sz="0" w:space="0" w:color="auto"/>
      </w:divBdr>
    </w:div>
    <w:div w:id="128323911">
      <w:bodyDiv w:val="1"/>
      <w:marLeft w:val="0"/>
      <w:marRight w:val="0"/>
      <w:marTop w:val="0"/>
      <w:marBottom w:val="0"/>
      <w:divBdr>
        <w:top w:val="none" w:sz="0" w:space="0" w:color="auto"/>
        <w:left w:val="none" w:sz="0" w:space="0" w:color="auto"/>
        <w:bottom w:val="none" w:sz="0" w:space="0" w:color="auto"/>
        <w:right w:val="none" w:sz="0" w:space="0" w:color="auto"/>
      </w:divBdr>
    </w:div>
    <w:div w:id="129518895">
      <w:bodyDiv w:val="1"/>
      <w:marLeft w:val="0"/>
      <w:marRight w:val="0"/>
      <w:marTop w:val="0"/>
      <w:marBottom w:val="0"/>
      <w:divBdr>
        <w:top w:val="none" w:sz="0" w:space="0" w:color="auto"/>
        <w:left w:val="none" w:sz="0" w:space="0" w:color="auto"/>
        <w:bottom w:val="none" w:sz="0" w:space="0" w:color="auto"/>
        <w:right w:val="none" w:sz="0" w:space="0" w:color="auto"/>
      </w:divBdr>
    </w:div>
    <w:div w:id="180977156">
      <w:bodyDiv w:val="1"/>
      <w:marLeft w:val="0"/>
      <w:marRight w:val="0"/>
      <w:marTop w:val="0"/>
      <w:marBottom w:val="0"/>
      <w:divBdr>
        <w:top w:val="none" w:sz="0" w:space="0" w:color="auto"/>
        <w:left w:val="none" w:sz="0" w:space="0" w:color="auto"/>
        <w:bottom w:val="none" w:sz="0" w:space="0" w:color="auto"/>
        <w:right w:val="none" w:sz="0" w:space="0" w:color="auto"/>
      </w:divBdr>
    </w:div>
    <w:div w:id="454297016">
      <w:bodyDiv w:val="1"/>
      <w:marLeft w:val="0"/>
      <w:marRight w:val="0"/>
      <w:marTop w:val="0"/>
      <w:marBottom w:val="0"/>
      <w:divBdr>
        <w:top w:val="none" w:sz="0" w:space="0" w:color="auto"/>
        <w:left w:val="none" w:sz="0" w:space="0" w:color="auto"/>
        <w:bottom w:val="none" w:sz="0" w:space="0" w:color="auto"/>
        <w:right w:val="none" w:sz="0" w:space="0" w:color="auto"/>
      </w:divBdr>
    </w:div>
    <w:div w:id="469520334">
      <w:bodyDiv w:val="1"/>
      <w:marLeft w:val="0"/>
      <w:marRight w:val="0"/>
      <w:marTop w:val="0"/>
      <w:marBottom w:val="0"/>
      <w:divBdr>
        <w:top w:val="none" w:sz="0" w:space="0" w:color="auto"/>
        <w:left w:val="none" w:sz="0" w:space="0" w:color="auto"/>
        <w:bottom w:val="none" w:sz="0" w:space="0" w:color="auto"/>
        <w:right w:val="none" w:sz="0" w:space="0" w:color="auto"/>
      </w:divBdr>
    </w:div>
    <w:div w:id="612783848">
      <w:bodyDiv w:val="1"/>
      <w:marLeft w:val="0"/>
      <w:marRight w:val="0"/>
      <w:marTop w:val="0"/>
      <w:marBottom w:val="0"/>
      <w:divBdr>
        <w:top w:val="none" w:sz="0" w:space="0" w:color="auto"/>
        <w:left w:val="none" w:sz="0" w:space="0" w:color="auto"/>
        <w:bottom w:val="none" w:sz="0" w:space="0" w:color="auto"/>
        <w:right w:val="none" w:sz="0" w:space="0" w:color="auto"/>
      </w:divBdr>
    </w:div>
    <w:div w:id="872881594">
      <w:bodyDiv w:val="1"/>
      <w:marLeft w:val="0"/>
      <w:marRight w:val="0"/>
      <w:marTop w:val="0"/>
      <w:marBottom w:val="0"/>
      <w:divBdr>
        <w:top w:val="none" w:sz="0" w:space="0" w:color="auto"/>
        <w:left w:val="none" w:sz="0" w:space="0" w:color="auto"/>
        <w:bottom w:val="none" w:sz="0" w:space="0" w:color="auto"/>
        <w:right w:val="none" w:sz="0" w:space="0" w:color="auto"/>
      </w:divBdr>
    </w:div>
    <w:div w:id="937643186">
      <w:bodyDiv w:val="1"/>
      <w:marLeft w:val="0"/>
      <w:marRight w:val="0"/>
      <w:marTop w:val="0"/>
      <w:marBottom w:val="0"/>
      <w:divBdr>
        <w:top w:val="none" w:sz="0" w:space="0" w:color="auto"/>
        <w:left w:val="none" w:sz="0" w:space="0" w:color="auto"/>
        <w:bottom w:val="none" w:sz="0" w:space="0" w:color="auto"/>
        <w:right w:val="none" w:sz="0" w:space="0" w:color="auto"/>
      </w:divBdr>
    </w:div>
    <w:div w:id="1027875264">
      <w:bodyDiv w:val="1"/>
      <w:marLeft w:val="0"/>
      <w:marRight w:val="0"/>
      <w:marTop w:val="0"/>
      <w:marBottom w:val="0"/>
      <w:divBdr>
        <w:top w:val="none" w:sz="0" w:space="0" w:color="auto"/>
        <w:left w:val="none" w:sz="0" w:space="0" w:color="auto"/>
        <w:bottom w:val="none" w:sz="0" w:space="0" w:color="auto"/>
        <w:right w:val="none" w:sz="0" w:space="0" w:color="auto"/>
      </w:divBdr>
    </w:div>
    <w:div w:id="1058816822">
      <w:bodyDiv w:val="1"/>
      <w:marLeft w:val="0"/>
      <w:marRight w:val="0"/>
      <w:marTop w:val="0"/>
      <w:marBottom w:val="0"/>
      <w:divBdr>
        <w:top w:val="none" w:sz="0" w:space="0" w:color="auto"/>
        <w:left w:val="none" w:sz="0" w:space="0" w:color="auto"/>
        <w:bottom w:val="none" w:sz="0" w:space="0" w:color="auto"/>
        <w:right w:val="none" w:sz="0" w:space="0" w:color="auto"/>
      </w:divBdr>
    </w:div>
    <w:div w:id="1363440441">
      <w:bodyDiv w:val="1"/>
      <w:marLeft w:val="0"/>
      <w:marRight w:val="0"/>
      <w:marTop w:val="0"/>
      <w:marBottom w:val="0"/>
      <w:divBdr>
        <w:top w:val="none" w:sz="0" w:space="0" w:color="auto"/>
        <w:left w:val="none" w:sz="0" w:space="0" w:color="auto"/>
        <w:bottom w:val="none" w:sz="0" w:space="0" w:color="auto"/>
        <w:right w:val="none" w:sz="0" w:space="0" w:color="auto"/>
      </w:divBdr>
    </w:div>
    <w:div w:id="1409230469">
      <w:bodyDiv w:val="1"/>
      <w:marLeft w:val="0"/>
      <w:marRight w:val="0"/>
      <w:marTop w:val="0"/>
      <w:marBottom w:val="0"/>
      <w:divBdr>
        <w:top w:val="none" w:sz="0" w:space="0" w:color="auto"/>
        <w:left w:val="none" w:sz="0" w:space="0" w:color="auto"/>
        <w:bottom w:val="none" w:sz="0" w:space="0" w:color="auto"/>
        <w:right w:val="none" w:sz="0" w:space="0" w:color="auto"/>
      </w:divBdr>
    </w:div>
    <w:div w:id="1423836243">
      <w:bodyDiv w:val="1"/>
      <w:marLeft w:val="0"/>
      <w:marRight w:val="0"/>
      <w:marTop w:val="0"/>
      <w:marBottom w:val="0"/>
      <w:divBdr>
        <w:top w:val="none" w:sz="0" w:space="0" w:color="auto"/>
        <w:left w:val="none" w:sz="0" w:space="0" w:color="auto"/>
        <w:bottom w:val="none" w:sz="0" w:space="0" w:color="auto"/>
        <w:right w:val="none" w:sz="0" w:space="0" w:color="auto"/>
      </w:divBdr>
    </w:div>
    <w:div w:id="1557619711">
      <w:bodyDiv w:val="1"/>
      <w:marLeft w:val="0"/>
      <w:marRight w:val="0"/>
      <w:marTop w:val="0"/>
      <w:marBottom w:val="0"/>
      <w:divBdr>
        <w:top w:val="none" w:sz="0" w:space="0" w:color="auto"/>
        <w:left w:val="none" w:sz="0" w:space="0" w:color="auto"/>
        <w:bottom w:val="none" w:sz="0" w:space="0" w:color="auto"/>
        <w:right w:val="none" w:sz="0" w:space="0" w:color="auto"/>
      </w:divBdr>
    </w:div>
    <w:div w:id="1809542657">
      <w:bodyDiv w:val="1"/>
      <w:marLeft w:val="0"/>
      <w:marRight w:val="0"/>
      <w:marTop w:val="0"/>
      <w:marBottom w:val="0"/>
      <w:divBdr>
        <w:top w:val="none" w:sz="0" w:space="0" w:color="auto"/>
        <w:left w:val="none" w:sz="0" w:space="0" w:color="auto"/>
        <w:bottom w:val="none" w:sz="0" w:space="0" w:color="auto"/>
        <w:right w:val="none" w:sz="0" w:space="0" w:color="auto"/>
      </w:divBdr>
    </w:div>
    <w:div w:id="1973780092">
      <w:bodyDiv w:val="1"/>
      <w:marLeft w:val="0"/>
      <w:marRight w:val="0"/>
      <w:marTop w:val="0"/>
      <w:marBottom w:val="0"/>
      <w:divBdr>
        <w:top w:val="none" w:sz="0" w:space="0" w:color="auto"/>
        <w:left w:val="none" w:sz="0" w:space="0" w:color="auto"/>
        <w:bottom w:val="none" w:sz="0" w:space="0" w:color="auto"/>
        <w:right w:val="none" w:sz="0" w:space="0" w:color="auto"/>
      </w:divBdr>
    </w:div>
    <w:div w:id="20004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microsoft.com/office/2007/relationships/stylesWithEffects" Target="stylesWithEffect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vestopedia.com/target-date-funds-vs-lifecycle-funds-5409267" TargetMode="External"/><Relationship Id="rId24" Type="http://schemas.openxmlformats.org/officeDocument/2006/relationships/chart" Target="charts/chart13.xml"/><Relationship Id="rId32" Type="http://schemas.openxmlformats.org/officeDocument/2006/relationships/chart" Target="charts/chart2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hyperlink" Target="https://www.investopedia.com/ask/answers/06/segfundsvsmutualfunds.asp" TargetMode="Externa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yperlink" Target="https://www.investopedia.com/terms/p/prospectus.asp"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IN"/>
              <a:t>Gender </a:t>
            </a:r>
          </a:p>
        </c:rich>
      </c:tx>
      <c:overlay val="0"/>
    </c:title>
    <c:autoTitleDeleted val="0"/>
    <c:plotArea>
      <c:layout/>
      <c:pieChart>
        <c:varyColors val="1"/>
        <c:ser>
          <c:idx val="0"/>
          <c:order val="0"/>
          <c:tx>
            <c:strRef>
              <c:f>Sheet1!$B$1</c:f>
              <c:strCache>
                <c:ptCount val="1"/>
                <c:pt idx="0">
                  <c:v>%</c:v>
                </c:pt>
              </c:strCache>
            </c:strRef>
          </c:tx>
          <c:dLbls>
            <c:showLegendKey val="0"/>
            <c:showVal val="0"/>
            <c:showCatName val="0"/>
            <c:showSerName val="0"/>
            <c:showPercent val="1"/>
            <c:showBubbleSize val="0"/>
            <c:showLeaderLines val="1"/>
          </c:dLbls>
          <c:cat>
            <c:strRef>
              <c:f>Sheet1!$A$2:$A$5</c:f>
              <c:strCache>
                <c:ptCount val="2"/>
                <c:pt idx="0">
                  <c:v>Male </c:v>
                </c:pt>
                <c:pt idx="1">
                  <c:v>Female </c:v>
                </c:pt>
              </c:strCache>
            </c:strRef>
          </c:cat>
          <c:val>
            <c:numRef>
              <c:f>Sheet1!$B$2:$B$5</c:f>
              <c:numCache>
                <c:formatCode>0%</c:formatCode>
                <c:ptCount val="4"/>
                <c:pt idx="0">
                  <c:v>0.5</c:v>
                </c:pt>
                <c:pt idx="1">
                  <c:v>0.5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Investor of mutual funds</c:v>
                </c:pt>
              </c:strCache>
            </c:strRef>
          </c:tx>
          <c:dLbls>
            <c:showLegendKey val="0"/>
            <c:showVal val="0"/>
            <c:showCatName val="0"/>
            <c:showSerName val="0"/>
            <c:showPercent val="1"/>
            <c:showBubbleSize val="0"/>
            <c:showLeaderLines val="1"/>
          </c:dLbls>
          <c:cat>
            <c:strRef>
              <c:f>Sheet1!$A$2:$A$3</c:f>
              <c:strCache>
                <c:ptCount val="2"/>
                <c:pt idx="0">
                  <c:v>Yes</c:v>
                </c:pt>
                <c:pt idx="1">
                  <c:v>No</c:v>
                </c:pt>
              </c:strCache>
            </c:strRef>
          </c:cat>
          <c:val>
            <c:numRef>
              <c:f>Sheet1!$B$2:$B$3</c:f>
              <c:numCache>
                <c:formatCode>0.00%</c:formatCode>
                <c:ptCount val="2"/>
                <c:pt idx="0">
                  <c:v>0.44400000000000001</c:v>
                </c:pt>
                <c:pt idx="1">
                  <c:v>0.55600000000000005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Type of mutual fund </c:v>
                </c:pt>
              </c:strCache>
            </c:strRef>
          </c:tx>
          <c:dLbls>
            <c:showLegendKey val="0"/>
            <c:showVal val="0"/>
            <c:showCatName val="0"/>
            <c:showSerName val="0"/>
            <c:showPercent val="1"/>
            <c:showBubbleSize val="0"/>
            <c:showLeaderLines val="1"/>
          </c:dLbls>
          <c:cat>
            <c:strRef>
              <c:f>Sheet1!$A$2:$A$5</c:f>
              <c:strCache>
                <c:ptCount val="4"/>
                <c:pt idx="0">
                  <c:v>Equity fund</c:v>
                </c:pt>
                <c:pt idx="1">
                  <c:v>Debt fund </c:v>
                </c:pt>
                <c:pt idx="2">
                  <c:v>Hybrid</c:v>
                </c:pt>
                <c:pt idx="3">
                  <c:v>Others </c:v>
                </c:pt>
              </c:strCache>
            </c:strRef>
          </c:cat>
          <c:val>
            <c:numRef>
              <c:f>Sheet1!$B$2:$B$5</c:f>
              <c:numCache>
                <c:formatCode>0.00%</c:formatCode>
                <c:ptCount val="4"/>
                <c:pt idx="0">
                  <c:v>0.311</c:v>
                </c:pt>
                <c:pt idx="1">
                  <c:v>0.23200000000000001</c:v>
                </c:pt>
                <c:pt idx="2">
                  <c:v>0.182</c:v>
                </c:pt>
                <c:pt idx="3">
                  <c:v>0.14099999999999999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Factors</c:v>
                </c:pt>
              </c:strCache>
            </c:strRef>
          </c:tx>
          <c:dLbls>
            <c:showLegendKey val="0"/>
            <c:showVal val="0"/>
            <c:showCatName val="0"/>
            <c:showSerName val="0"/>
            <c:showPercent val="1"/>
            <c:showBubbleSize val="0"/>
            <c:showLeaderLines val="1"/>
          </c:dLbls>
          <c:cat>
            <c:strRef>
              <c:f>Sheet1!$A$2:$A$6</c:f>
              <c:strCache>
                <c:ptCount val="5"/>
                <c:pt idx="0">
                  <c:v>Bitter past experience </c:v>
                </c:pt>
                <c:pt idx="1">
                  <c:v>Lack of knowledge </c:v>
                </c:pt>
                <c:pt idx="2">
                  <c:v>Lack of confidence in service being provided</c:v>
                </c:pt>
                <c:pt idx="3">
                  <c:v>Difficulty in services being provided</c:v>
                </c:pt>
                <c:pt idx="4">
                  <c:v>inefficient investment advisors</c:v>
                </c:pt>
              </c:strCache>
            </c:strRef>
          </c:cat>
          <c:val>
            <c:numRef>
              <c:f>Sheet1!$B$2:$B$6</c:f>
              <c:numCache>
                <c:formatCode>0.00%</c:formatCode>
                <c:ptCount val="5"/>
                <c:pt idx="0">
                  <c:v>5.0999999999999997E-2</c:v>
                </c:pt>
                <c:pt idx="1">
                  <c:v>0.46500000000000002</c:v>
                </c:pt>
                <c:pt idx="2">
                  <c:v>0.192</c:v>
                </c:pt>
                <c:pt idx="3">
                  <c:v>0.24199999999999999</c:v>
                </c:pt>
                <c:pt idx="4">
                  <c:v>5.0999999999999997E-2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Pattern</c:v>
                </c:pt>
              </c:strCache>
            </c:strRef>
          </c:tx>
          <c:dLbls>
            <c:showLegendKey val="0"/>
            <c:showVal val="0"/>
            <c:showCatName val="0"/>
            <c:showSerName val="0"/>
            <c:showPercent val="1"/>
            <c:showBubbleSize val="0"/>
            <c:showLeaderLines val="1"/>
          </c:dLbls>
          <c:cat>
            <c:strRef>
              <c:f>Sheet1!$A$2:$A$5</c:f>
              <c:strCache>
                <c:ptCount val="4"/>
                <c:pt idx="0">
                  <c:v>Monthly-SIP</c:v>
                </c:pt>
                <c:pt idx="1">
                  <c:v>Once in 6 months</c:v>
                </c:pt>
                <c:pt idx="2">
                  <c:v>Once in a year</c:v>
                </c:pt>
                <c:pt idx="3">
                  <c:v>Very rare</c:v>
                </c:pt>
              </c:strCache>
            </c:strRef>
          </c:cat>
          <c:val>
            <c:numRef>
              <c:f>Sheet1!$B$2:$B$5</c:f>
              <c:numCache>
                <c:formatCode>0%</c:formatCode>
                <c:ptCount val="4"/>
                <c:pt idx="0">
                  <c:v>0.43</c:v>
                </c:pt>
                <c:pt idx="1">
                  <c:v>0.24</c:v>
                </c:pt>
                <c:pt idx="2">
                  <c:v>0.18</c:v>
                </c:pt>
                <c:pt idx="3">
                  <c:v>0.15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Types</c:v>
                </c:pt>
              </c:strCache>
            </c:strRef>
          </c:tx>
          <c:dLbls>
            <c:showLegendKey val="0"/>
            <c:showVal val="0"/>
            <c:showCatName val="0"/>
            <c:showSerName val="0"/>
            <c:showPercent val="1"/>
            <c:showBubbleSize val="0"/>
            <c:showLeaderLines val="1"/>
          </c:dLbls>
          <c:cat>
            <c:strRef>
              <c:f>Sheet1!$A$2:$A$5</c:f>
              <c:strCache>
                <c:ptCount val="4"/>
                <c:pt idx="0">
                  <c:v>ICICI Prudential</c:v>
                </c:pt>
                <c:pt idx="1">
                  <c:v>SBI MF</c:v>
                </c:pt>
                <c:pt idx="2">
                  <c:v>UTI MF</c:v>
                </c:pt>
                <c:pt idx="3">
                  <c:v>Others</c:v>
                </c:pt>
              </c:strCache>
            </c:strRef>
          </c:cat>
          <c:val>
            <c:numRef>
              <c:f>Sheet1!$B$2:$B$5</c:f>
              <c:numCache>
                <c:formatCode>0.00%</c:formatCode>
                <c:ptCount val="4"/>
                <c:pt idx="0">
                  <c:v>0.28599999999999998</c:v>
                </c:pt>
                <c:pt idx="1">
                  <c:v>0.30599999999999999</c:v>
                </c:pt>
                <c:pt idx="2">
                  <c:v>0.112</c:v>
                </c:pt>
                <c:pt idx="3">
                  <c:v>0.13300000000000001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Reasons</c:v>
                </c:pt>
              </c:strCache>
            </c:strRef>
          </c:tx>
          <c:dLbls>
            <c:showLegendKey val="0"/>
            <c:showVal val="0"/>
            <c:showCatName val="0"/>
            <c:showSerName val="0"/>
            <c:showPercent val="1"/>
            <c:showBubbleSize val="0"/>
            <c:showLeaderLines val="1"/>
          </c:dLbls>
          <c:cat>
            <c:strRef>
              <c:f>Sheet1!$A$2:$A$9</c:f>
              <c:strCache>
                <c:ptCount val="8"/>
                <c:pt idx="0">
                  <c:v>Professional management </c:v>
                </c:pt>
                <c:pt idx="1">
                  <c:v>High return </c:v>
                </c:pt>
                <c:pt idx="2">
                  <c:v>Liquidity</c:v>
                </c:pt>
                <c:pt idx="3">
                  <c:v>Flexibility</c:v>
                </c:pt>
                <c:pt idx="4">
                  <c:v>Safety</c:v>
                </c:pt>
                <c:pt idx="5">
                  <c:v>Convenient</c:v>
                </c:pt>
                <c:pt idx="6">
                  <c:v>Low cost</c:v>
                </c:pt>
                <c:pt idx="7">
                  <c:v>Others </c:v>
                </c:pt>
              </c:strCache>
            </c:strRef>
          </c:cat>
          <c:val>
            <c:numRef>
              <c:f>Sheet1!$B$2:$B$9</c:f>
              <c:numCache>
                <c:formatCode>0.00%</c:formatCode>
                <c:ptCount val="8"/>
                <c:pt idx="0">
                  <c:v>0.224</c:v>
                </c:pt>
                <c:pt idx="1">
                  <c:v>0.32700000000000001</c:v>
                </c:pt>
                <c:pt idx="2">
                  <c:v>0.29599999999999999</c:v>
                </c:pt>
                <c:pt idx="3">
                  <c:v>0.255</c:v>
                </c:pt>
                <c:pt idx="4">
                  <c:v>0.41799999999999998</c:v>
                </c:pt>
                <c:pt idx="5">
                  <c:v>0.42899999999999999</c:v>
                </c:pt>
                <c:pt idx="6">
                  <c:v>0.17299999999999999</c:v>
                </c:pt>
                <c:pt idx="7" formatCode="0%">
                  <c:v>0.2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Factors</c:v>
                </c:pt>
              </c:strCache>
            </c:strRef>
          </c:tx>
          <c:dLbls>
            <c:showLegendKey val="0"/>
            <c:showVal val="0"/>
            <c:showCatName val="0"/>
            <c:showSerName val="0"/>
            <c:showPercent val="1"/>
            <c:showBubbleSize val="0"/>
            <c:showLeaderLines val="1"/>
          </c:dLbls>
          <c:cat>
            <c:strRef>
              <c:f>Sheet1!$A$2:$A$5</c:f>
              <c:strCache>
                <c:ptCount val="4"/>
                <c:pt idx="0">
                  <c:v>Par performance(NAV)</c:v>
                </c:pt>
                <c:pt idx="1">
                  <c:v>Ratings (by CRISIL, ICRA,etc)</c:v>
                </c:pt>
                <c:pt idx="2">
                  <c:v>Asset Management Companies (AMC)</c:v>
                </c:pt>
                <c:pt idx="3">
                  <c:v>Expert advice</c:v>
                </c:pt>
              </c:strCache>
            </c:strRef>
          </c:cat>
          <c:val>
            <c:numRef>
              <c:f>Sheet1!$B$2:$B$5</c:f>
              <c:numCache>
                <c:formatCode>0%</c:formatCode>
                <c:ptCount val="4"/>
                <c:pt idx="0">
                  <c:v>0.26</c:v>
                </c:pt>
                <c:pt idx="1">
                  <c:v>0.34</c:v>
                </c:pt>
                <c:pt idx="2">
                  <c:v>0.13</c:v>
                </c:pt>
                <c:pt idx="3">
                  <c:v>0.27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Goals</c:v>
                </c:pt>
              </c:strCache>
            </c:strRef>
          </c:tx>
          <c:dLbls>
            <c:showLegendKey val="0"/>
            <c:showVal val="0"/>
            <c:showCatName val="0"/>
            <c:showSerName val="0"/>
            <c:showPercent val="1"/>
            <c:showBubbleSize val="0"/>
            <c:showLeaderLines val="1"/>
          </c:dLbls>
          <c:cat>
            <c:strRef>
              <c:f>Sheet1!$A$2:$A$6</c:f>
              <c:strCache>
                <c:ptCount val="5"/>
                <c:pt idx="0">
                  <c:v>Retirement</c:v>
                </c:pt>
                <c:pt idx="1">
                  <c:v>Savings</c:v>
                </c:pt>
                <c:pt idx="2">
                  <c:v>Children's education</c:v>
                </c:pt>
                <c:pt idx="3">
                  <c:v>Purchase asset </c:v>
                </c:pt>
                <c:pt idx="4">
                  <c:v>Others</c:v>
                </c:pt>
              </c:strCache>
            </c:strRef>
          </c:cat>
          <c:val>
            <c:numRef>
              <c:f>Sheet1!$B$2:$B$6</c:f>
              <c:numCache>
                <c:formatCode>0%</c:formatCode>
                <c:ptCount val="5"/>
                <c:pt idx="0">
                  <c:v>0.4</c:v>
                </c:pt>
                <c:pt idx="1">
                  <c:v>0.68</c:v>
                </c:pt>
                <c:pt idx="2">
                  <c:v>0.25</c:v>
                </c:pt>
                <c:pt idx="3">
                  <c:v>0.35</c:v>
                </c:pt>
                <c:pt idx="4">
                  <c:v>0.06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Share market and its functioning</c:v>
                </c:pt>
              </c:strCache>
            </c:strRef>
          </c:tx>
          <c:dLbls>
            <c:showLegendKey val="0"/>
            <c:showVal val="0"/>
            <c:showCatName val="0"/>
            <c:showSerName val="0"/>
            <c:showPercent val="1"/>
            <c:showBubbleSize val="0"/>
            <c:showLeaderLines val="1"/>
          </c:dLbls>
          <c:cat>
            <c:strRef>
              <c:f>Sheet1!$A$2:$A$3</c:f>
              <c:strCache>
                <c:ptCount val="2"/>
                <c:pt idx="0">
                  <c:v>Yes </c:v>
                </c:pt>
                <c:pt idx="1">
                  <c:v>No </c:v>
                </c:pt>
              </c:strCache>
            </c:strRef>
          </c:cat>
          <c:val>
            <c:numRef>
              <c:f>Sheet1!$B$2:$B$3</c:f>
              <c:numCache>
                <c:formatCode>0%</c:formatCode>
                <c:ptCount val="2"/>
                <c:pt idx="0">
                  <c:v>0.76</c:v>
                </c:pt>
                <c:pt idx="1">
                  <c:v>0.24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Awareness</c:v>
                </c:pt>
              </c:strCache>
            </c:strRef>
          </c:tx>
          <c:dLbls>
            <c:showLegendKey val="0"/>
            <c:showVal val="0"/>
            <c:showCatName val="0"/>
            <c:showSerName val="0"/>
            <c:showPercent val="1"/>
            <c:showBubbleSize val="0"/>
            <c:showLeaderLines val="1"/>
          </c:dLbls>
          <c:cat>
            <c:strRef>
              <c:f>Sheet1!$A$2:$A$3</c:f>
              <c:strCache>
                <c:ptCount val="2"/>
                <c:pt idx="0">
                  <c:v>Yes</c:v>
                </c:pt>
                <c:pt idx="1">
                  <c:v>No</c:v>
                </c:pt>
              </c:strCache>
            </c:strRef>
          </c:cat>
          <c:val>
            <c:numRef>
              <c:f>Sheet1!$B$2:$B$3</c:f>
              <c:numCache>
                <c:formatCode>0%</c:formatCode>
                <c:ptCount val="2"/>
                <c:pt idx="0">
                  <c:v>0.76</c:v>
                </c:pt>
                <c:pt idx="1">
                  <c:v>0.24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Age </c:v>
                </c:pt>
              </c:strCache>
            </c:strRef>
          </c:tx>
          <c:dLbls>
            <c:showLegendKey val="0"/>
            <c:showVal val="0"/>
            <c:showCatName val="0"/>
            <c:showSerName val="0"/>
            <c:showPercent val="1"/>
            <c:showBubbleSize val="0"/>
            <c:showLeaderLines val="1"/>
          </c:dLbls>
          <c:cat>
            <c:strRef>
              <c:f>Sheet1!$A$2:$A$7</c:f>
              <c:strCache>
                <c:ptCount val="6"/>
                <c:pt idx="0">
                  <c:v>Less than 25</c:v>
                </c:pt>
                <c:pt idx="1">
                  <c:v>25-30</c:v>
                </c:pt>
                <c:pt idx="2">
                  <c:v>30-35</c:v>
                </c:pt>
                <c:pt idx="3">
                  <c:v>35-40</c:v>
                </c:pt>
                <c:pt idx="4">
                  <c:v>40-45</c:v>
                </c:pt>
                <c:pt idx="5">
                  <c:v>45-50</c:v>
                </c:pt>
              </c:strCache>
            </c:strRef>
          </c:cat>
          <c:val>
            <c:numRef>
              <c:f>Sheet1!$B$2:$B$7</c:f>
              <c:numCache>
                <c:formatCode>0.00%</c:formatCode>
                <c:ptCount val="6"/>
                <c:pt idx="0">
                  <c:v>0.182</c:v>
                </c:pt>
                <c:pt idx="1">
                  <c:v>0.22700000000000001</c:v>
                </c:pt>
                <c:pt idx="2">
                  <c:v>0.159</c:v>
                </c:pt>
                <c:pt idx="3">
                  <c:v>0.23899999999999999</c:v>
                </c:pt>
                <c:pt idx="4">
                  <c:v>0.10199999999999999</c:v>
                </c:pt>
                <c:pt idx="5">
                  <c:v>9.0999999999999998E-2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Mode</c:v>
                </c:pt>
              </c:strCache>
            </c:strRef>
          </c:tx>
          <c:dLbls>
            <c:showLegendKey val="0"/>
            <c:showVal val="0"/>
            <c:showCatName val="0"/>
            <c:showSerName val="0"/>
            <c:showPercent val="1"/>
            <c:showBubbleSize val="0"/>
            <c:showLeaderLines val="1"/>
          </c:dLbls>
          <c:cat>
            <c:strRef>
              <c:f>Sheet1!$A$2:$A$5</c:f>
              <c:strCache>
                <c:ptCount val="4"/>
                <c:pt idx="0">
                  <c:v>Online</c:v>
                </c:pt>
                <c:pt idx="1">
                  <c:v>Through distributors</c:v>
                </c:pt>
                <c:pt idx="2">
                  <c:v>Through bank branches</c:v>
                </c:pt>
                <c:pt idx="3">
                  <c:v>National branches</c:v>
                </c:pt>
              </c:strCache>
            </c:strRef>
          </c:cat>
          <c:val>
            <c:numRef>
              <c:f>Sheet1!$B$2:$B$5</c:f>
              <c:numCache>
                <c:formatCode>0.00%</c:formatCode>
                <c:ptCount val="4"/>
                <c:pt idx="0">
                  <c:v>0.57599999999999996</c:v>
                </c:pt>
                <c:pt idx="1">
                  <c:v>0.17199999999999999</c:v>
                </c:pt>
                <c:pt idx="2">
                  <c:v>0.192</c:v>
                </c:pt>
                <c:pt idx="3">
                  <c:v>6.0999999999999999E-2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Level</c:v>
                </c:pt>
              </c:strCache>
            </c:strRef>
          </c:tx>
          <c:dLbls>
            <c:showLegendKey val="0"/>
            <c:showVal val="0"/>
            <c:showCatName val="0"/>
            <c:showSerName val="0"/>
            <c:showPercent val="1"/>
            <c:showBubbleSize val="0"/>
            <c:showLeaderLines val="1"/>
          </c:dLbls>
          <c:cat>
            <c:strRef>
              <c:f>Sheet1!$A$2:$A$6</c:f>
              <c:strCache>
                <c:ptCount val="5"/>
                <c:pt idx="0">
                  <c:v>Very satisfied</c:v>
                </c:pt>
                <c:pt idx="1">
                  <c:v>Satisfied</c:v>
                </c:pt>
                <c:pt idx="2">
                  <c:v>Neutral</c:v>
                </c:pt>
                <c:pt idx="3">
                  <c:v>Dissatisfied</c:v>
                </c:pt>
                <c:pt idx="4">
                  <c:v>Very dissatisfied</c:v>
                </c:pt>
              </c:strCache>
            </c:strRef>
          </c:cat>
          <c:val>
            <c:numRef>
              <c:f>Sheet1!$B$2:$B$6</c:f>
              <c:numCache>
                <c:formatCode>0.00%</c:formatCode>
                <c:ptCount val="5"/>
                <c:pt idx="0">
                  <c:v>0.13300000000000001</c:v>
                </c:pt>
                <c:pt idx="1">
                  <c:v>0.28599999999999998</c:v>
                </c:pt>
                <c:pt idx="2">
                  <c:v>0.42899999999999999</c:v>
                </c:pt>
                <c:pt idx="3">
                  <c:v>0.122</c:v>
                </c:pt>
                <c:pt idx="4">
                  <c:v>3.1E-2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Risk </c:v>
                </c:pt>
              </c:strCache>
            </c:strRef>
          </c:tx>
          <c:dLbls>
            <c:showLegendKey val="0"/>
            <c:showVal val="0"/>
            <c:showCatName val="0"/>
            <c:showSerName val="0"/>
            <c:showPercent val="1"/>
            <c:showBubbleSize val="0"/>
            <c:showLeaderLines val="1"/>
          </c:dLbls>
          <c:cat>
            <c:strRef>
              <c:f>Sheet1!$A$2:$A$5</c:f>
              <c:strCache>
                <c:ptCount val="4"/>
                <c:pt idx="0">
                  <c:v>High risk </c:v>
                </c:pt>
                <c:pt idx="1">
                  <c:v>Medium risk </c:v>
                </c:pt>
                <c:pt idx="2">
                  <c:v>Low risk </c:v>
                </c:pt>
                <c:pt idx="3">
                  <c:v>No risk </c:v>
                </c:pt>
              </c:strCache>
            </c:strRef>
          </c:cat>
          <c:val>
            <c:numRef>
              <c:f>Sheet1!$B$2:$B$5</c:f>
              <c:numCache>
                <c:formatCode>0%</c:formatCode>
                <c:ptCount val="4"/>
                <c:pt idx="0">
                  <c:v>0.15</c:v>
                </c:pt>
                <c:pt idx="1">
                  <c:v>0.56999999999999995</c:v>
                </c:pt>
                <c:pt idx="2">
                  <c:v>0.2</c:v>
                </c:pt>
                <c:pt idx="3">
                  <c:v>0.08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Investment </c:v>
                </c:pt>
              </c:strCache>
            </c:strRef>
          </c:tx>
          <c:dLbls>
            <c:showLegendKey val="0"/>
            <c:showVal val="0"/>
            <c:showCatName val="0"/>
            <c:showSerName val="0"/>
            <c:showPercent val="1"/>
            <c:showBubbleSize val="0"/>
            <c:showLeaderLines val="1"/>
          </c:dLbls>
          <c:cat>
            <c:strRef>
              <c:f>Sheet1!$A$2:$A$12</c:f>
              <c:strCache>
                <c:ptCount val="10"/>
                <c:pt idx="0">
                  <c:v>Savings bank</c:v>
                </c:pt>
                <c:pt idx="1">
                  <c:v>Fix deposits</c:v>
                </c:pt>
                <c:pt idx="2">
                  <c:v>Postal savings </c:v>
                </c:pt>
                <c:pt idx="3">
                  <c:v>Insurance</c:v>
                </c:pt>
                <c:pt idx="4">
                  <c:v>Gold/Silver</c:v>
                </c:pt>
                <c:pt idx="5">
                  <c:v>Real estate</c:v>
                </c:pt>
                <c:pt idx="6">
                  <c:v>Money market </c:v>
                </c:pt>
                <c:pt idx="7">
                  <c:v>Shares/Debenturs</c:v>
                </c:pt>
                <c:pt idx="8">
                  <c:v>Mutual fund</c:v>
                </c:pt>
                <c:pt idx="9">
                  <c:v>Not investing </c:v>
                </c:pt>
              </c:strCache>
            </c:strRef>
          </c:cat>
          <c:val>
            <c:numRef>
              <c:f>Sheet1!$B$2:$B$12</c:f>
              <c:numCache>
                <c:formatCode>0%</c:formatCode>
                <c:ptCount val="11"/>
                <c:pt idx="0">
                  <c:v>0.56999999999999995</c:v>
                </c:pt>
                <c:pt idx="1">
                  <c:v>0.42</c:v>
                </c:pt>
                <c:pt idx="2">
                  <c:v>0.19</c:v>
                </c:pt>
                <c:pt idx="3">
                  <c:v>0.18</c:v>
                </c:pt>
                <c:pt idx="4">
                  <c:v>0.14000000000000001</c:v>
                </c:pt>
                <c:pt idx="5">
                  <c:v>0.21</c:v>
                </c:pt>
                <c:pt idx="6">
                  <c:v>0.3</c:v>
                </c:pt>
                <c:pt idx="7">
                  <c:v>0.34</c:v>
                </c:pt>
                <c:pt idx="8">
                  <c:v>0.37</c:v>
                </c:pt>
                <c:pt idx="9">
                  <c:v>0.03</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Percentage </c:v>
                </c:pt>
              </c:strCache>
            </c:strRef>
          </c:tx>
          <c:dLbls>
            <c:showLegendKey val="0"/>
            <c:showVal val="0"/>
            <c:showCatName val="0"/>
            <c:showSerName val="0"/>
            <c:showPercent val="1"/>
            <c:showBubbleSize val="0"/>
            <c:showLeaderLines val="1"/>
          </c:dLbls>
          <c:cat>
            <c:strRef>
              <c:f>Sheet1!$A$2:$A$5</c:f>
              <c:strCache>
                <c:ptCount val="4"/>
                <c:pt idx="0">
                  <c:v>&lt;/= 25%</c:v>
                </c:pt>
                <c:pt idx="1">
                  <c:v>&lt;/= 50%</c:v>
                </c:pt>
                <c:pt idx="2">
                  <c:v>&lt;/= 75%</c:v>
                </c:pt>
                <c:pt idx="3">
                  <c:v>Not saving </c:v>
                </c:pt>
              </c:strCache>
            </c:strRef>
          </c:cat>
          <c:val>
            <c:numRef>
              <c:f>Sheet1!$B$2:$B$5</c:f>
              <c:numCache>
                <c:formatCode>0%</c:formatCode>
                <c:ptCount val="4"/>
                <c:pt idx="0">
                  <c:v>0.37</c:v>
                </c:pt>
                <c:pt idx="1">
                  <c:v>0.44</c:v>
                </c:pt>
                <c:pt idx="2">
                  <c:v>0.13</c:v>
                </c:pt>
                <c:pt idx="3">
                  <c:v>0.06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Priority </c:v>
                </c:pt>
              </c:strCache>
            </c:strRef>
          </c:tx>
          <c:dLbls>
            <c:showLegendKey val="0"/>
            <c:showVal val="0"/>
            <c:showCatName val="0"/>
            <c:showSerName val="0"/>
            <c:showPercent val="1"/>
            <c:showBubbleSize val="0"/>
            <c:showLeaderLines val="1"/>
          </c:dLbls>
          <c:cat>
            <c:strRef>
              <c:f>Sheet1!$A$2:$A$6</c:f>
              <c:strCache>
                <c:ptCount val="5"/>
                <c:pt idx="0">
                  <c:v>Safety </c:v>
                </c:pt>
                <c:pt idx="1">
                  <c:v>High return </c:v>
                </c:pt>
                <c:pt idx="2">
                  <c:v>Liquidity</c:v>
                </c:pt>
                <c:pt idx="3">
                  <c:v>Marketability </c:v>
                </c:pt>
                <c:pt idx="4">
                  <c:v>Low risk </c:v>
                </c:pt>
              </c:strCache>
            </c:strRef>
          </c:cat>
          <c:val>
            <c:numRef>
              <c:f>Sheet1!$B$2:$B$6</c:f>
              <c:numCache>
                <c:formatCode>0%</c:formatCode>
                <c:ptCount val="5"/>
                <c:pt idx="0">
                  <c:v>0.34</c:v>
                </c:pt>
                <c:pt idx="1">
                  <c:v>0.37</c:v>
                </c:pt>
                <c:pt idx="2">
                  <c:v>0.09</c:v>
                </c:pt>
                <c:pt idx="3">
                  <c:v>0.12</c:v>
                </c:pt>
                <c:pt idx="4">
                  <c:v>0.08</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RISK</c:v>
                </c:pt>
              </c:strCache>
            </c:strRef>
          </c:tx>
          <c:dLbls>
            <c:showLegendKey val="0"/>
            <c:showVal val="0"/>
            <c:showCatName val="0"/>
            <c:showSerName val="0"/>
            <c:showPercent val="1"/>
            <c:showBubbleSize val="0"/>
            <c:showLeaderLines val="1"/>
          </c:dLbls>
          <c:cat>
            <c:strRef>
              <c:f>Sheet1!$A$2:$A$4</c:f>
              <c:strCache>
                <c:ptCount val="3"/>
                <c:pt idx="0">
                  <c:v>High risk/ High return</c:v>
                </c:pt>
                <c:pt idx="1">
                  <c:v>Low risk/ Low return</c:v>
                </c:pt>
                <c:pt idx="2">
                  <c:v>Low risk/ High return</c:v>
                </c:pt>
              </c:strCache>
            </c:strRef>
          </c:cat>
          <c:val>
            <c:numRef>
              <c:f>Sheet1!$B$2:$B$4</c:f>
              <c:numCache>
                <c:formatCode>0%</c:formatCode>
                <c:ptCount val="3"/>
                <c:pt idx="0">
                  <c:v>0.37</c:v>
                </c:pt>
                <c:pt idx="1">
                  <c:v>0.11</c:v>
                </c:pt>
                <c:pt idx="2">
                  <c:v>0.52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Awareness</c:v>
                </c:pt>
              </c:strCache>
            </c:strRef>
          </c:tx>
          <c:dLbls>
            <c:showLegendKey val="0"/>
            <c:showVal val="0"/>
            <c:showCatName val="0"/>
            <c:showSerName val="0"/>
            <c:showPercent val="1"/>
            <c:showBubbleSize val="0"/>
            <c:showLeaderLines val="1"/>
          </c:dLbls>
          <c:cat>
            <c:strRef>
              <c:f>Sheet1!$A$2:$A$3</c:f>
              <c:strCache>
                <c:ptCount val="2"/>
                <c:pt idx="0">
                  <c:v>Yes </c:v>
                </c:pt>
                <c:pt idx="1">
                  <c:v>No </c:v>
                </c:pt>
              </c:strCache>
            </c:strRef>
          </c:cat>
          <c:val>
            <c:numRef>
              <c:f>Sheet1!$B$2:$B$3</c:f>
              <c:numCache>
                <c:formatCode>0%</c:formatCode>
                <c:ptCount val="2"/>
                <c:pt idx="0">
                  <c:v>0.8</c:v>
                </c:pt>
                <c:pt idx="1">
                  <c:v>0.2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Awareness Level</c:v>
                </c:pt>
              </c:strCache>
            </c:strRef>
          </c:tx>
          <c:dLbls>
            <c:showLegendKey val="0"/>
            <c:showVal val="0"/>
            <c:showCatName val="0"/>
            <c:showSerName val="0"/>
            <c:showPercent val="1"/>
            <c:showBubbleSize val="0"/>
            <c:showLeaderLines val="1"/>
          </c:dLbls>
          <c:cat>
            <c:strRef>
              <c:f>Sheet1!$A$2:$A$4</c:f>
              <c:strCache>
                <c:ptCount val="3"/>
                <c:pt idx="0">
                  <c:v>Fully aware </c:v>
                </c:pt>
                <c:pt idx="1">
                  <c:v>Partially aware</c:v>
                </c:pt>
                <c:pt idx="2">
                  <c:v>Not aware</c:v>
                </c:pt>
              </c:strCache>
            </c:strRef>
          </c:cat>
          <c:val>
            <c:numRef>
              <c:f>Sheet1!$B$2:$B$4</c:f>
              <c:numCache>
                <c:formatCode>0%</c:formatCode>
                <c:ptCount val="3"/>
                <c:pt idx="0">
                  <c:v>0.44</c:v>
                </c:pt>
                <c:pt idx="1">
                  <c:v>0.49</c:v>
                </c:pt>
                <c:pt idx="2">
                  <c:v>7.0000000000000007E-2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Sources of information</c:v>
                </c:pt>
              </c:strCache>
            </c:strRef>
          </c:tx>
          <c:dLbls>
            <c:showLegendKey val="0"/>
            <c:showVal val="0"/>
            <c:showCatName val="0"/>
            <c:showSerName val="0"/>
            <c:showPercent val="1"/>
            <c:showBubbleSize val="0"/>
            <c:showLeaderLines val="1"/>
          </c:dLbls>
          <c:cat>
            <c:strRef>
              <c:f>Sheet1!$A$2:$A$7</c:f>
              <c:strCache>
                <c:ptCount val="6"/>
                <c:pt idx="0">
                  <c:v>Advertisement</c:v>
                </c:pt>
                <c:pt idx="1">
                  <c:v>Internet</c:v>
                </c:pt>
                <c:pt idx="2">
                  <c:v>Newspaper</c:v>
                </c:pt>
                <c:pt idx="3">
                  <c:v>Friends</c:v>
                </c:pt>
                <c:pt idx="4">
                  <c:v>Sales representatives</c:v>
                </c:pt>
                <c:pt idx="5">
                  <c:v>Other</c:v>
                </c:pt>
              </c:strCache>
            </c:strRef>
          </c:cat>
          <c:val>
            <c:numRef>
              <c:f>Sheet1!$B$2:$B$7</c:f>
              <c:numCache>
                <c:formatCode>0%</c:formatCode>
                <c:ptCount val="6"/>
                <c:pt idx="0">
                  <c:v>0.1</c:v>
                </c:pt>
                <c:pt idx="1">
                  <c:v>0.31</c:v>
                </c:pt>
                <c:pt idx="2">
                  <c:v>0.03</c:v>
                </c:pt>
                <c:pt idx="3">
                  <c:v>0.35</c:v>
                </c:pt>
                <c:pt idx="4">
                  <c:v>0.16</c:v>
                </c:pt>
                <c:pt idx="5">
                  <c:v>0.05</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36</Pages>
  <Words>4833</Words>
  <Characters>27554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MARY</dc:creator>
  <cp:lastModifiedBy>ANN MARY</cp:lastModifiedBy>
  <cp:revision>31</cp:revision>
  <cp:lastPrinted>2024-03-25T05:30:00Z</cp:lastPrinted>
  <dcterms:created xsi:type="dcterms:W3CDTF">2024-03-23T08:19:00Z</dcterms:created>
  <dcterms:modified xsi:type="dcterms:W3CDTF">2024-04-20T06:53:00Z</dcterms:modified>
</cp:coreProperties>
</file>